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0B2D95"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/>
          <w:sz w:val="44"/>
          <w:szCs w:val="44"/>
          <w:lang w:val="en-US" w:eastAsia="zh-CN"/>
        </w:rPr>
        <w:t>金川县</w:t>
      </w:r>
      <w:r>
        <w:rPr>
          <w:rFonts w:hint="eastAsia" w:ascii="方正小标宋_GBK" w:eastAsia="方正小标宋_GBK" w:cs="方正小标宋_GBK"/>
          <w:sz w:val="44"/>
          <w:szCs w:val="44"/>
          <w:lang w:val="en-US" w:eastAsia="zh-CN"/>
        </w:rPr>
        <w:t>2026年教育部门</w:t>
      </w:r>
      <w:r>
        <w:rPr>
          <w:rFonts w:hint="eastAsia" w:ascii="方正小标宋_GBK" w:eastAsia="方正小标宋_GBK" w:cs="方正小标宋_GBK"/>
          <w:sz w:val="44"/>
          <w:szCs w:val="44"/>
        </w:rPr>
        <w:t>预算绩效目标</w:t>
      </w:r>
    </w:p>
    <w:p w14:paraId="214F7D65"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eastAsia="方正小标宋_GBK" w:cs="方正小标宋_GBK"/>
          <w:sz w:val="44"/>
          <w:szCs w:val="44"/>
        </w:rPr>
        <w:t>情况说明</w:t>
      </w:r>
    </w:p>
    <w:p w14:paraId="1FBB8271">
      <w:pPr>
        <w:pStyle w:val="2"/>
        <w:jc w:val="left"/>
      </w:pPr>
    </w:p>
    <w:p w14:paraId="41D10EA8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2026年，我单位部门预算26535.87万元 ，均严格按绩效管理要求实现项目绩效目标管理，其中重点项目预算13个，现将情况说明如下：</w:t>
      </w:r>
    </w:p>
    <w:p w14:paraId="120BB3CA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40F0AE2D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完成了2026年本级部门预算整体绩效目标申报和13个项目预算绩效目标申报，并编报13个项目预算事前绩效评估报告。</w:t>
      </w:r>
    </w:p>
    <w:p w14:paraId="06C19842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738FE803">
      <w:pPr>
        <w:pStyle w:val="2"/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 xml:space="preserve"> 金川县教育局是在县委、县政府领导下贯彻党的教育方针，为全县中小学搞好经费保障。指导学校教育教学工作，学校布局调整和教育长远规划。组织实施学校校舍建设和教学仪器设备购置。中小学经费的分配和监督管理。</w:t>
      </w:r>
    </w:p>
    <w:p w14:paraId="3533DE8A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3D37206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重点项目1：单位申报项目高海拔寄宿制学生生活补助</w:t>
      </w:r>
    </w:p>
    <w:p w14:paraId="3E169D7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我县20所寄宿制学校，其中初中4所，小学16所。小学804人，标准：1250元中省按5:5分担各625元，省级的625元由省县按5:5分担，县分担625÷2=312.50元。我县执行标准1950元-国家标准1250元=700元由县级承担。小学高海拔寄宿制学生生活补助由县级承担{804人×(312.50+700）}元=814050元。                                  初中1169人，标准：1500元中省按5:5分担各750元，省级的750元由省县按5:5分担，县分担750÷2=375元。我县执行标准1950元-国家标准1500元=450元由县级承担。初中高海拔寄宿制学生生活补助由县级承担{1169人×(375+450）}元=964425元。非寄宿制家庭经济困难学生生活补助 167人×625元=104375元。合计1882850.00元，提高学生的生活质量。</w:t>
      </w:r>
      <w:bookmarkStart w:id="0" w:name="_GoBack"/>
      <w:bookmarkEnd w:id="0"/>
    </w:p>
    <w:p w14:paraId="127B04FA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 w14:paraId="7A415139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重点项目2：单位申报项目名称学前免费县级配套资金</w:t>
      </w:r>
    </w:p>
    <w:p w14:paraId="06BE3A04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项目年度绩效目标：阿府发2016-18号学前免费县级配套资金：保教费490元（标准1200.00-上级500.00）×70%，午餐费900元,1157人×（490+900）=1608230元。午餐费提高至900元。合计1608230.00元.</w:t>
      </w:r>
    </w:p>
    <w:p w14:paraId="0158C559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完成全县幼儿资金拨付，加大学前教育教学经济收入，提高学前教育科学水平。</w:t>
      </w:r>
    </w:p>
    <w:p w14:paraId="6FDB7A72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 w14:paraId="51D67625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重点项目3：单位申报项目名称学前生均公用经费</w:t>
      </w:r>
    </w:p>
    <w:p w14:paraId="35752A73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在校幼儿学生1157人，生均公用经费每生每年720元，县级配套720元。需配套833040.00元。进一步健全完善学前教育经费投入机制，推进学前教育在持续健康发展，不断提高保教质量，更好实现幼有所育目标。</w:t>
      </w:r>
    </w:p>
    <w:p w14:paraId="2CB08EF0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 w14:paraId="1A1B3658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重点项目4：单位申报项目名称高中免费县级资金</w:t>
      </w:r>
    </w:p>
    <w:p w14:paraId="02BD31F4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2026年：高中免学费1200.00元，省450.00元，州县3:7分担，县525.00元。教材费600.00元，省350.00元，州县3:7分担，县175.00元。高中助学金2000元，中央、省按36%覆盖和每生每年1793.00元，州县3:7分担，县承担144.90元。完成高中经费的经费拨付，提高高中教育教学质量。</w:t>
      </w:r>
    </w:p>
    <w:p w14:paraId="026632B4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 w14:paraId="50F11F06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重点项目5：单位申报项目名称高中生均公用经费</w:t>
      </w:r>
    </w:p>
    <w:p w14:paraId="7BD028C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项目年度绩效目标：我县1所高中，在校学生739人，生均公用经费每生每年1100元，县级配套600元。需配套812900.00元。推进普通高中普及发展，全面提高普通高中教学质量。进一步健全我县普通高中经费投入机制。</w:t>
      </w:r>
    </w:p>
    <w:p w14:paraId="6044A819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 w14:paraId="692BCAB6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重点项目6：单位申报项目名称农村教师生活补助</w:t>
      </w:r>
    </w:p>
    <w:p w14:paraId="215C399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项目年度绩效目标：覆盖我县2026年在校教师430人，2026年拟申请资金预算928800.00元，430人*180元*12=928800元，此项资金提高了乡村教师待遇，提高教学质量。</w:t>
      </w:r>
    </w:p>
    <w:p w14:paraId="3A14B76C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 w14:paraId="207388B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重点项目7：单位申报项目名称中小学保安服务费</w:t>
      </w:r>
    </w:p>
    <w:p w14:paraId="2F1DB771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项目年度绩效目标：我县22所中小学校，其中初中4所，小学18所，受益师生6984人，预算投入保安服务费1764000.00元。确保全县师生校园的安全。</w:t>
      </w:r>
    </w:p>
    <w:p w14:paraId="355F5E75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 w14:paraId="5F26B902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重点项目8：单位申报项目名称“9+3”管理教师生活补助</w:t>
      </w:r>
    </w:p>
    <w:p w14:paraId="0A3E4304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项目年度绩效目标：2026年“9+3”教师管理1所学校，预算投入“9+3”学生管理教师生活补助2.10万元。每人/每年/21000元*1=21000元，保障教师的经费提高生活水平。</w:t>
      </w:r>
    </w:p>
    <w:p w14:paraId="61EC9629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 w14:paraId="51679181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重点项目9：单位申报项目名称中小学食堂炊勤人员劳务费</w:t>
      </w:r>
    </w:p>
    <w:p w14:paraId="4210F3C4">
      <w:pPr>
        <w:spacing w:line="560" w:lineRule="exact"/>
        <w:ind w:firstLine="640" w:firstLineChars="200"/>
        <w:rPr>
          <w:rFonts w:hint="default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项目年度绩效目标：我县22所中小学校，其中初中4所，小学18所，受益学生6984人，预算投入食堂从业人员劳务费2425000.00元97人/每人/每月2500元*10=2425000元。</w:t>
      </w:r>
    </w:p>
    <w:p w14:paraId="5E896329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 w14:paraId="17B7EDF1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重点项目10：单位申报项目名称教育救助基金</w:t>
      </w:r>
    </w:p>
    <w:p w14:paraId="45B6F82E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学前至研究生建档立卡贫困学生救助基1000000元，救助标准500-8000元，学前教育500元/人,小学至高中2000元/人,大中专4000元/人,研究生8000元/人.受益人数2212人。救助我县建档立卡贫困家庭在学前到高等教育阶段就读的子女，让贫困家庭学生上好学。让每位贫困学生都上得起学。</w:t>
      </w:r>
    </w:p>
    <w:p w14:paraId="66DBAE2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 w14:paraId="44B68F80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重点项目11：单位申报项目名称大中专考试费</w:t>
      </w:r>
    </w:p>
    <w:p w14:paraId="710B043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项目年度绩效目标：我县22所中小学校，其中初中4所（含高完中一所），小学18所，初中生1410人，高中生641人。按文件规定测算资金40.00万元，确保每年中高考正常运转，确保招生考试工作顺利进行。</w:t>
      </w:r>
    </w:p>
    <w:p w14:paraId="2814DCD5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 w14:paraId="73E0CEE6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重点项目12：单位申报项目名称项目年度绩效目标：学前辅导员劳务费</w:t>
      </w:r>
    </w:p>
    <w:p w14:paraId="124B6D78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我县22所中小学校，其中初中4所，小学18所，受益学生6984人，预算投入学前辅导员劳务报酬23.16万元。</w:t>
      </w:r>
    </w:p>
    <w:p w14:paraId="61A186F4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172人*700元*12月=1444800元。因原来学前辅导员劳务报酬过低，根据省州要求提高学前辅导员劳务报酬标准，由原来的2500元/月提高到3100元/月。为我县学前教育的发展提供保障。</w:t>
      </w:r>
    </w:p>
    <w:p w14:paraId="73E08B01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绩效指标设置情况：细化指标7个，包括产出指标、成本指标、效益指标和满意度指标。</w:t>
      </w:r>
    </w:p>
    <w:p w14:paraId="5737AD3F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重点项目13：单位申报项目名称村幼辅导员五险</w:t>
      </w:r>
    </w:p>
    <w:p w14:paraId="3308707E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项目年度绩效目标：我县12所村级幼儿园，在园幼儿1161人，聘用学前辅导员172人，预算投入五险4250147.52元。</w:t>
      </w:r>
    </w:p>
    <w:p w14:paraId="1821CA20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165B3B6E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4"/>
  </w:compat>
  <w:docVars>
    <w:docVar w:name="commondata" w:val="eyJoZGlkIjoiNDRkZjhlNmQzNDkwNTM3YWM0MjNhNTFjYzNjZWFlY2EifQ=="/>
  </w:docVars>
  <w:rsids>
    <w:rsidRoot w:val="00000000"/>
    <w:rsid w:val="00D42B17"/>
    <w:rsid w:val="00E931D8"/>
    <w:rsid w:val="02041965"/>
    <w:rsid w:val="037B196F"/>
    <w:rsid w:val="038D715B"/>
    <w:rsid w:val="04474B63"/>
    <w:rsid w:val="09825397"/>
    <w:rsid w:val="0A38328B"/>
    <w:rsid w:val="0B01592C"/>
    <w:rsid w:val="0FC72822"/>
    <w:rsid w:val="10C81F6C"/>
    <w:rsid w:val="13E946D3"/>
    <w:rsid w:val="144D5A0F"/>
    <w:rsid w:val="171058B0"/>
    <w:rsid w:val="17F70CE0"/>
    <w:rsid w:val="210F0759"/>
    <w:rsid w:val="217817D2"/>
    <w:rsid w:val="21A31D1D"/>
    <w:rsid w:val="226760C8"/>
    <w:rsid w:val="24986A69"/>
    <w:rsid w:val="271751F9"/>
    <w:rsid w:val="333B6CC7"/>
    <w:rsid w:val="34935254"/>
    <w:rsid w:val="371A659F"/>
    <w:rsid w:val="37BB2C6F"/>
    <w:rsid w:val="39567DA1"/>
    <w:rsid w:val="3B4B34BB"/>
    <w:rsid w:val="3B762610"/>
    <w:rsid w:val="3D7A6E34"/>
    <w:rsid w:val="3D8D2830"/>
    <w:rsid w:val="410753AA"/>
    <w:rsid w:val="441B7960"/>
    <w:rsid w:val="4732546E"/>
    <w:rsid w:val="488369A7"/>
    <w:rsid w:val="50826089"/>
    <w:rsid w:val="50E04F55"/>
    <w:rsid w:val="515E38F5"/>
    <w:rsid w:val="51DC6AAC"/>
    <w:rsid w:val="54EF488C"/>
    <w:rsid w:val="5D591C96"/>
    <w:rsid w:val="626356EC"/>
    <w:rsid w:val="62725DF9"/>
    <w:rsid w:val="643C7A8F"/>
    <w:rsid w:val="65B37C6A"/>
    <w:rsid w:val="696E6382"/>
    <w:rsid w:val="6D1F4A35"/>
    <w:rsid w:val="6D97577B"/>
    <w:rsid w:val="70D86668"/>
    <w:rsid w:val="71A87D73"/>
    <w:rsid w:val="71C948BD"/>
    <w:rsid w:val="75B32FBF"/>
    <w:rsid w:val="7BAE47D7"/>
    <w:rsid w:val="7F792F33"/>
    <w:rsid w:val="7FBB18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6</Pages>
  <Words>2505</Words>
  <Characters>2979</Characters>
  <Lines>23</Lines>
  <Paragraphs>15</Paragraphs>
  <TotalTime>9</TotalTime>
  <ScaleCrop>false</ScaleCrop>
  <LinksUpToDate>false</LinksUpToDate>
  <CharactersWithSpaces>2982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勋哥</cp:lastModifiedBy>
  <dcterms:modified xsi:type="dcterms:W3CDTF">2026-03-12T13:35:39Z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7A5393CD33D843048251AABED7088783_12</vt:lpwstr>
  </property>
  <property fmtid="{D5CDD505-2E9C-101B-9397-08002B2CF9AE}" pid="4" name="KSOTemplateDocerSaveRecord">
    <vt:lpwstr>eyJoZGlkIjoiNDRkZjhlNmQzNDkwNTM3YWM0MjNhNTFjYzNjZWFlY2EiLCJ1c2VySWQiOiI3OTcxOTY5MzIifQ==</vt:lpwstr>
  </property>
</Properties>
</file>