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/>
          <w:sz w:val="44"/>
          <w:szCs w:val="44"/>
          <w:lang w:val="en-US" w:eastAsia="zh-CN"/>
        </w:rPr>
        <w:t>金川县</w:t>
      </w:r>
      <w:r>
        <w:rPr>
          <w:rFonts w:ascii="方正小标宋_GBK" w:eastAsia="方正小标宋_GBK" w:cs="方正小标宋_GBK" w:hint="eastAsia"/>
          <w:sz w:val="44"/>
          <w:szCs w:val="44"/>
          <w:lang w:val="en-US" w:eastAsia="zh-CN"/>
        </w:rPr>
        <w:t>2024年教育部门</w:t>
      </w:r>
      <w:r>
        <w:rPr>
          <w:rFonts w:ascii="方正小标宋_GBK" w:eastAsia="方正小标宋_GBK" w:cs="方正小标宋_GBK" w:hint="eastAsia"/>
          <w:sz w:val="44"/>
          <w:szCs w:val="44"/>
        </w:rPr>
        <w:t>预算绩效目标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  <w:lang w:eastAsia="zh-CN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情况说明</w:t>
      </w:r>
    </w:p>
    <w:p>
      <w:pPr>
        <w:pStyle w:val="15"/>
        <w:tabs>
          <w:tab w:val="center" w:pos="4153"/>
          <w:tab w:val="right" w:pos="8306"/>
        </w:tabs>
        <w:jc w:val="left"/>
      </w:pP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2024年，我单位部门预算25529.51万元 ，均严格按绩效管理要求实现项目绩效目标管理，其中重点项目预算14个，现将情况说明如下：</w:t>
      </w:r>
    </w:p>
    <w:p>
      <w:pPr>
        <w:spacing w:line="560" w:lineRule="exact"/>
        <w:ind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一、单位预算绩效管理工作开展情况。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 xml:space="preserve"> 完成了2024年本级部门预算整体绩效目标申报和14个项目预算绩效目标申报，并编报14个项目预算事前绩效评估报告。</w:t>
      </w:r>
    </w:p>
    <w:p>
      <w:pPr>
        <w:numPr>
          <w:ilvl w:val="0"/>
          <w:numId w:val="1"/>
        </w:num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单位整体绩效目标。</w:t>
      </w:r>
    </w:p>
    <w:p>
      <w:pPr>
        <w:pStyle w:val="15"/>
        <w:tabs>
          <w:tab w:val="center" w:pos="4153"/>
          <w:tab w:val="right" w:pos="8306"/>
        </w:tabs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 xml:space="preserve"> 金川县教育局是在县委、县政府领导下贯彻党的教育方针，为全县中小学搞好经费保障。指导学校教育教学工作，学校布局调整和教育长远规划。组织实施学校校舍建设和教学仪器设备购置。中小学经费的分配和监督管理。</w:t>
      </w:r>
    </w:p>
    <w:p>
      <w:p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三、重点项目绩效目标。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重点项目1：单位申报项目高海拔寄宿制学生生活补助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项目年度绩效目标：我县20所寄宿制学校，其中初中4所，小学16所。受益寄宿制学生3518人，每生每年补助1700元，其中小学2139人，补助363.63万元。初中1379人，补助,234.43万元，每生每年补助1700元，合计598.06元。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我县20所寄宿制学校，其中初中4所，小学16所。受益寄宿制学生3463人，每生每年补助1700*70%=1190元，其中小学2084人补助247.99万元，初中1379人补助164.10万元，合计412.09元提高学生的生活质量。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绩效指标设置情况：细化指标7个，包括产出指标、成本指标、效益指标和满意度指标。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重点项目2：单位申报项目名称学前免费县级配套资金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项目年度绩效目标：阿府发2016-18号学前免费县级配套资金：学前保教费1200元，中央500元，州、县3：7分担，县490元*1487人=728630元。午餐费800元*1487人=1189600元全由县级承担。合计1918230元.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阿府发2016-18号学前免费县级配套资金：学前保教费1200元，中央500元，州、县3：7分担，县490元*1404人=687960元。午餐费800元*1404人=1123200元全由县级承担。合计1811160元.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完成全县幼儿资金拨付，加大学前教育教学经济收入，提高学前教育科学水平。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绩效指标设置情况：细化指标7个，包括产出指标、成本指标、效益指标和满意度指标。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重点项目3：单位申报项目名称学前生均公用经费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在校幼儿学生1404人，生均公用经费每生每年600元，县级配套600元。需配套84.24万元。进一步健全完善学前教育经费投入机制，推进学前教育在持续健康发展，不断提高保教质量，更好实现幼有所育目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绩效指标设置情况：细化指标7个，包括产出指标、成本指标、效益指标和满意度指标。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重点项目4：单位申报项目名称高中免费县级资金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项目年度绩效目标：2024年：1、我县1所高中，在校学生603人，学费每生每年1200元，县级配套31.65万元，教材费每生每年600元，县级配套10.55元，高中助学每生每年2000元，县级配套4.36元金合计46.56元。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2、高中免学费1200.00元，省450.00元，州县3:7分担，县525.00元。教材费600.00元，省350.00元，州县3:7分担，县175.00元。高中助学金2000元，中央、省按36%覆盖和每生每年1793.00元，州县3:7分担，县承担144.90元。完成高中经费的拨付，提高高中教育教学质量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绩效指标设置情况：细化指标7个，包括产出指标、成本指标、效益指标和满意度指标。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重点项目5：单位申报项目名称高中生均公用经费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项目年度绩效目标：我县1所高中，在校学生603人，生均公用经费每生每年1000元，县级配套500元。需配套30.15万元。推进普通高中普及发展，全面提高普通高中教学质量。进一步健全我县普通高中经费投入机制。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绩效指标设置情况：细化指标7个，包括产出指标、成本指标、效益指标和满意度指标。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重点项目6：单位申报项目名称农村教师生活补助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项目年度绩效目标：覆盖我县2024年在校教师540人，2023年拟申请资金预算116.64万元，540人*180元*12=1166400元，此项资金提高了乡村教师待遇，提高教学质量。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绩效指标设置情况：细化指标7个，包括产出指标、成本指标、效益指标和满意度指标。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重点项目7：单位申报项目名称中小学保安服务费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项目年度绩效目标：我县22所中小学校，其中初中4所，小学18所，受益师生6984人，预算投入保安服务费146.52万元。确保全县师生校园的安全。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绩效指标设置情况：细化指标7个，包括产出指标、成本指标、效益指标和满意度指标。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重点项目8：单位申报项目名称“9+3”管理教师生活补助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项目年度绩效目标：2024年“9+3”教师管理2所学校，预算投入“9+3”学生管理教师生活补助4.20万元。每人/每年/21000元*2=42000元，保障教师的经费提高生活水平。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绩效指标设置情况：细化指标7个，包括产出指标、成本指标、效益指标和满意度指标。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重点项目9：单位申报项目名称中小学食堂炊勤人员劳务费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项目年度绩效目标：我县22所中小学校，其中初中4所，小学18所，受益学生6984人，预算投入食堂从业人员劳务费91.20万元。38人/每人/每月2000元*12=912000元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绩效指标设置情况：细化指标7个，包括产出指标、成本指标、效益指标和满意度指标。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重点项目10：单位申报项目名称教育救助基金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项目年度绩效目标：学前至研究生建档立卡贫困学生救助基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金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500000元，救助标准500-8000元，学前教育500元/人,小学至高中2000元/人,大中专4000元/人,研究生8000元/人.受益人数2212人。救助我县建档立卡贫困家庭在学前到高等教育阶段就读的子女，让贫困家庭学生上好学。让每位贫困学生都上得起学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绩效指标设置情况：细化指标7个，包括产出指标、成本指标、效益指标和满意度指标。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重点项目11：单位申报项目名称大中专考试费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项目年度绩效目标：我县22所中小学校，其中初中4所（含高完中一所），小学18所，初中生1410人，高中生641人。按文件规定测算资金36.00万元，确保每年中高考正常运转，确保招生考试工作顺利进行。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绩效指标设置情况：细化指标7个，包括产出指标、成本指标、效益指标和满意度指标。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重点项目12：单位申报项目名称残疾人保障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项目年度绩效目标：残疾人保障金=(上年单位用人数1032人*1.6%-上年安排就业残疾人数4人)*上年平均工资170197.55元=2129511.71元，残疾人保障金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绩效指标设置情况：细化指标7个，包括产出指标、成本指标、效益指标和满意度指标。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重点项目13：单位申报项目名称项目年度绩效目标：学前辅导员劳务费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我县22所中小学校，其中初中4所，小学18所，受益学生6984人，预算投入学前辅导员劳务报酬23.16万元。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193元*100元*12月=231600元。因原来学前辅导员劳务报酬过低，根据省州要求提高学前辅导员劳务报酬标准，由原来的2000元/月提高到2500元/月。为我县学前教育的发展提供保障。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绩效指标设置情况：细化指标7个，包括产出指标、成本指标、效益指标和满意度指标。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重点项目14：单位申报项目名称村幼辅导员五险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项目年度绩效目标：我县40所村级幼儿园，在园幼儿1478人，聘用学前辅导员195人，预算投入五险1968906.96元。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altName w:val="微软雅黑"/>
    <w:panose1 w:val="03000509000000000000"/>
    <w:charset w:val="86"/>
    <w:family w:val="auto"/>
    <w:pitch w:val="variable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variable"/>
    <w:sig w:usb0="00000000" w:usb1="00000000" w:usb2="00000000" w:usb3="00000000" w:csb0="0004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Times New Roman">
    <w:panose1 w:val="02020603050405020304"/>
    <w:charset w:val="86"/>
    <w:family w:val="auto"/>
    <w:pitch w:val="variable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Luxi Sans">
    <w:altName w:val="Segoe Print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E5FD0A63"/>
    <w:multiLevelType w:val="singleLevel"/>
    <w:tmpl w:val="E5FD0A63"/>
    <w:lvl w:ilvl="0">
      <w:start w:val="2"/>
      <w:numFmt w:val="chineseCounting"/>
      <w:lvlRestart w:val="0"/>
      <w:suff w:val="nothing"/>
      <w:lvlText w:val="%1、"/>
      <w:lvlJc w:val="left"/>
      <w:pPr>
        <w:ind w:left="0" w:hanging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NDRkZjhlNmQzNDkwNTM3YWM0MjNhNTFjYzNjZWFlY2E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Normal (Web)"/>
    <w:basedOn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61</TotalTime>
  <Application>Yozo_Office27021597764231179</Application>
  <Pages>6</Pages>
  <Words>2506</Words>
  <Characters>2980</Characters>
  <Lines>130</Lines>
  <Paragraphs>54</Paragraphs>
  <CharactersWithSpaces>2983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Administrator</cp:lastModifiedBy>
  <cp:revision>1</cp:revision>
  <dcterms:created xsi:type="dcterms:W3CDTF">2023-02-06T06:46:00Z</dcterms:created>
  <dcterms:modified xsi:type="dcterms:W3CDTF">2024-03-14T09:17:18Z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2052-11.1.0.7989</vt:lpwstr>
  </property>
  <property fmtid="{D5CDD505-2E9C-101B-9397-08002B2CF9AE}" pid="3" name="ICV">
    <vt:lpwstr>7A5393CD33D843048251AABED7088783_12</vt:lpwstr>
  </property>
</Properties>
</file>