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金川县自然资源局</w:t>
            </w:r>
            <w:r>
              <w:rPr>
                <w:rFonts w:ascii="方正小标宋简体" w:hAnsi="宋体" w:eastAsia="方正小标宋简体" w:cs="宋体"/>
                <w:kern w:val="0"/>
                <w:sz w:val="36"/>
                <w:szCs w:val="36"/>
              </w:rPr>
              <w:t>202</w:t>
            </w:r>
            <w:r>
              <w:rPr>
                <w:rFonts w:hint="eastAsia" w:ascii="方正小标宋简体" w:hAnsi="宋体" w:eastAsia="方正小标宋简体" w:cs="宋体"/>
                <w:kern w:val="0"/>
                <w:sz w:val="36"/>
                <w:szCs w:val="36"/>
                <w:lang w:val="en-US" w:eastAsia="zh-CN"/>
              </w:rPr>
              <w:t>1</w:t>
            </w:r>
            <w:r>
              <w:rPr>
                <w:rFonts w:hint="eastAsia" w:ascii="方正小标宋简体" w:hAnsi="宋体" w:eastAsia="方正小标宋简体" w:cs="宋体"/>
                <w:kern w:val="0"/>
                <w:sz w:val="36"/>
                <w:szCs w:val="36"/>
              </w:rPr>
              <w:t>年部门预算编制说明</w:t>
            </w:r>
            <w:r>
              <w:rPr>
                <w:rFonts w:ascii="方正小标宋简体" w:hAnsi="宋体" w:eastAsia="方正小标宋简体" w:cs="宋体"/>
                <w:kern w:val="0"/>
                <w:sz w:val="36"/>
                <w:szCs w:val="36"/>
              </w:rPr>
              <w:br w:type="textWrapping"/>
            </w:r>
          </w:p>
          <w:p>
            <w:pPr>
              <w:widowControl/>
              <w:spacing w:line="480" w:lineRule="atLeast"/>
              <w:ind w:firstLine="60"/>
              <w:jc w:val="left"/>
              <w:rPr>
                <w:rFonts w:ascii="楷体_GB2312" w:hAnsi="宋体" w:eastAsia="楷体_GB2312" w:cs="宋体"/>
                <w:b/>
                <w:bCs/>
                <w:color w:val="333333"/>
                <w:kern w:val="0"/>
                <w:sz w:val="28"/>
              </w:rPr>
            </w:pP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楷体_GB2312" w:hAnsi="宋体" w:eastAsia="楷体_GB2312" w:cs="宋体"/>
                <w:b/>
                <w:bCs/>
                <w:color w:val="333333"/>
                <w:kern w:val="0"/>
                <w:sz w:val="28"/>
              </w:rPr>
              <w:t>（一）主要职能</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2</w:t>
            </w:r>
            <w:r>
              <w:rPr>
                <w:rFonts w:hint="eastAsia" w:ascii="仿宋_GB2312" w:hAnsi="宋体" w:eastAsia="仿宋_GB2312" w:cs="宋体"/>
                <w:color w:val="333333"/>
                <w:kern w:val="0"/>
                <w:sz w:val="28"/>
                <w:szCs w:val="28"/>
              </w:rPr>
              <w:t>、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监督检查各乡镇人民政府及其国土资源管理所执行和遵守国土资源管理法律、法规及土地、矿产资源规划、计划的执行情况。加强对基层国土资源管理所履行职责的管理监督，直接查处</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全县辖区内违反国土资源管理法律、法规的行为。调查处理国土资源违法案件。</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3</w:t>
            </w:r>
            <w:r>
              <w:rPr>
                <w:rFonts w:hint="eastAsia" w:ascii="仿宋_GB2312" w:hAnsi="宋体" w:eastAsia="仿宋_GB2312" w:cs="宋体"/>
                <w:color w:val="333333"/>
                <w:kern w:val="0"/>
                <w:sz w:val="28"/>
                <w:szCs w:val="28"/>
              </w:rPr>
              <w:t>、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4</w:t>
            </w:r>
            <w:r>
              <w:rPr>
                <w:rFonts w:hint="eastAsia" w:ascii="仿宋_GB2312" w:hAnsi="宋体" w:eastAsia="仿宋_GB2312" w:cs="宋体"/>
                <w:color w:val="333333"/>
                <w:kern w:val="0"/>
                <w:sz w:val="28"/>
                <w:szCs w:val="28"/>
              </w:rPr>
              <w:t>、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6</w:t>
            </w:r>
            <w:r>
              <w:rPr>
                <w:rFonts w:hint="eastAsia" w:ascii="仿宋_GB2312" w:hAnsi="宋体" w:eastAsia="仿宋_GB2312" w:cs="宋体"/>
                <w:color w:val="333333"/>
                <w:kern w:val="0"/>
                <w:sz w:val="28"/>
                <w:szCs w:val="28"/>
              </w:rPr>
              <w:t>、承担及时准确提供全县土地利用各种数据的责任。拟定和贯彻实施地籍管理办法，组织土地资源调查、地籍调查、土地统计和动态监测，组织实施重大土地专项调查，组织全县地籍调查、登记和土地分等定级工作。</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7</w:t>
            </w:r>
            <w:r>
              <w:rPr>
                <w:rFonts w:hint="eastAsia" w:ascii="仿宋_GB2312" w:hAnsi="宋体" w:eastAsia="仿宋_GB2312" w:cs="宋体"/>
                <w:color w:val="333333"/>
                <w:kern w:val="0"/>
                <w:sz w:val="28"/>
                <w:szCs w:val="28"/>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8</w:t>
            </w:r>
            <w:r>
              <w:rPr>
                <w:rFonts w:hint="eastAsia" w:ascii="仿宋_GB2312" w:hAnsi="宋体" w:eastAsia="仿宋_GB2312" w:cs="宋体"/>
                <w:color w:val="333333"/>
                <w:kern w:val="0"/>
                <w:sz w:val="28"/>
                <w:szCs w:val="28"/>
              </w:rPr>
              <w:t>、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9</w:t>
            </w:r>
            <w:r>
              <w:rPr>
                <w:rFonts w:hint="eastAsia" w:ascii="仿宋_GB2312" w:hAnsi="宋体" w:eastAsia="仿宋_GB2312" w:cs="宋体"/>
                <w:color w:val="333333"/>
                <w:kern w:val="0"/>
                <w:sz w:val="28"/>
                <w:szCs w:val="28"/>
              </w:rPr>
              <w:t>、负责矿产资源开发的管理，依法管理矿业权的审批登记发证和转让审批登记；负责县规划矿区对国民经济具有重要价值的矿区的管理，承担保护性开采的特定矿种、优势矿产的开采总量控制及相关管理工作，组织编制实施矿业权设置方案。</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10</w:t>
            </w:r>
            <w:r>
              <w:rPr>
                <w:rFonts w:hint="eastAsia" w:ascii="仿宋_GB2312" w:hAnsi="宋体" w:eastAsia="仿宋_GB2312" w:cs="宋体"/>
                <w:color w:val="333333"/>
                <w:kern w:val="0"/>
                <w:sz w:val="28"/>
                <w:szCs w:val="28"/>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13</w:t>
            </w:r>
            <w:r>
              <w:rPr>
                <w:rFonts w:hint="eastAsia" w:ascii="仿宋_GB2312" w:hAnsi="宋体" w:eastAsia="仿宋_GB2312" w:cs="宋体"/>
                <w:color w:val="333333"/>
                <w:kern w:val="0"/>
                <w:sz w:val="28"/>
                <w:szCs w:val="28"/>
              </w:rPr>
              <w:t>、推进国土资源科技进步，组织开展对外合作与交流。组织</w:t>
            </w:r>
            <w:r>
              <w:rPr>
                <w:rFonts w:hint="eastAsia" w:ascii="仿宋_GB2312" w:hAnsi="宋体" w:eastAsia="仿宋_GB2312" w:cs="宋体"/>
                <w:color w:val="333333"/>
                <w:kern w:val="0"/>
                <w:sz w:val="28"/>
                <w:szCs w:val="28"/>
                <w:lang w:eastAsia="zh-CN"/>
              </w:rPr>
              <w:t>制定</w:t>
            </w:r>
            <w:r>
              <w:rPr>
                <w:rFonts w:hint="eastAsia" w:ascii="仿宋_GB2312" w:hAnsi="宋体" w:eastAsia="仿宋_GB2312" w:cs="宋体"/>
                <w:color w:val="333333"/>
                <w:kern w:val="0"/>
                <w:sz w:val="28"/>
                <w:szCs w:val="28"/>
              </w:rPr>
              <w:t>、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14</w:t>
            </w:r>
            <w:r>
              <w:rPr>
                <w:rFonts w:hint="eastAsia" w:ascii="仿宋_GB2312" w:hAnsi="宋体" w:eastAsia="仿宋_GB2312" w:cs="宋体"/>
                <w:color w:val="333333"/>
                <w:kern w:val="0"/>
                <w:sz w:val="28"/>
                <w:szCs w:val="28"/>
              </w:rPr>
              <w:t>、承担县政府公布的有关行政审批事项。</w:t>
            </w:r>
          </w:p>
          <w:p>
            <w:pPr>
              <w:widowControl/>
              <w:spacing w:line="480" w:lineRule="atLeast"/>
              <w:ind w:firstLine="635" w:firstLineChars="227"/>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15</w:t>
            </w:r>
            <w:r>
              <w:rPr>
                <w:rFonts w:hint="eastAsia" w:ascii="仿宋_GB2312" w:hAnsi="宋体" w:eastAsia="仿宋_GB2312" w:cs="宋体"/>
                <w:color w:val="333333"/>
                <w:kern w:val="0"/>
                <w:sz w:val="28"/>
                <w:szCs w:val="28"/>
              </w:rPr>
              <w:t>、承担县委、县政府交办的其他事项。</w:t>
            </w:r>
          </w:p>
          <w:p>
            <w:pPr>
              <w:widowControl/>
              <w:spacing w:line="480" w:lineRule="atLeast"/>
              <w:ind w:firstLine="638" w:firstLineChars="227"/>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（二）</w:t>
            </w:r>
            <w:r>
              <w:rPr>
                <w:rFonts w:hint="eastAsia" w:ascii="楷体_GB2312" w:hAnsi="宋体" w:eastAsia="楷体_GB2312" w:cs="宋体"/>
                <w:b/>
                <w:bCs/>
                <w:color w:val="333333"/>
                <w:kern w:val="0"/>
                <w:sz w:val="28"/>
                <w:lang w:eastAsia="zh-CN"/>
              </w:rPr>
              <w:t>2021</w:t>
            </w:r>
            <w:r>
              <w:rPr>
                <w:rFonts w:hint="eastAsia" w:ascii="楷体_GB2312" w:hAnsi="宋体" w:eastAsia="楷体_GB2312" w:cs="宋体"/>
                <w:b/>
                <w:bCs/>
                <w:color w:val="333333"/>
                <w:kern w:val="0"/>
                <w:sz w:val="28"/>
              </w:rPr>
              <w:t>年主要工作安排情况</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 全面掌握现行各类空间性规划之间存在的突出矛盾和问题，加快推进我县国土空间规划编制工作；</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lang w:eastAsia="zh-CN"/>
              </w:rPr>
              <w:t>全面完成曾达乡增减挂钩项目，</w:t>
            </w:r>
            <w:r>
              <w:rPr>
                <w:rFonts w:hint="eastAsia" w:ascii="仿宋_GB2312" w:hAnsi="宋体" w:eastAsia="仿宋_GB2312" w:cs="宋体"/>
                <w:color w:val="333333"/>
                <w:kern w:val="0"/>
                <w:sz w:val="28"/>
                <w:szCs w:val="28"/>
                <w:lang w:val="en-US" w:eastAsia="zh-CN"/>
              </w:rPr>
              <w:t>完成编制《金川县卡撒乡城乡建设用地增减挂钩试点项目实施方案》。</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tl w:val="0"/>
                <w:lang w:val="en-US" w:eastAsia="zh-CN"/>
              </w:rPr>
              <w:t>全力推进灾后恢复重建项目，改善受灾群众生活条件</w:t>
            </w:r>
            <w:r>
              <w:rPr>
                <w:rFonts w:hint="eastAsia" w:ascii="仿宋_GB2312" w:hAnsi="宋体" w:eastAsia="仿宋_GB2312" w:cs="宋体"/>
                <w:color w:val="333333"/>
                <w:kern w:val="0"/>
                <w:sz w:val="28"/>
                <w:szCs w:val="28"/>
              </w:rPr>
              <w:t>；</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4.严</w:t>
            </w:r>
            <w:r>
              <w:rPr>
                <w:rFonts w:hint="eastAsia" w:ascii="仿宋_GB2312" w:hAnsi="宋体" w:eastAsia="仿宋_GB2312" w:cs="宋体"/>
                <w:color w:val="333333"/>
                <w:kern w:val="0"/>
                <w:sz w:val="28"/>
                <w:szCs w:val="28"/>
                <w:lang w:val="en-US" w:eastAsia="zh-CN"/>
              </w:rPr>
              <w:t>格落实“三线一单”管控要求</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确保辖区内耕地保有量不少于77900亩，基本农田保护面积不少于62300亩</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5.积极主动对接水务、发改等相关部门，全面开展县域小水电清理</w:t>
            </w:r>
            <w:bookmarkStart w:id="0" w:name="_GoBack"/>
            <w:bookmarkEnd w:id="0"/>
            <w:r>
              <w:rPr>
                <w:rFonts w:hint="eastAsia" w:ascii="仿宋_GB2312" w:hAnsi="宋体" w:eastAsia="仿宋_GB2312" w:cs="宋体"/>
                <w:color w:val="333333"/>
                <w:kern w:val="0"/>
                <w:sz w:val="28"/>
                <w:szCs w:val="28"/>
                <w:lang w:val="en-US" w:eastAsia="zh-CN"/>
              </w:rPr>
              <w:t>工作，经过全面摸排，完成全县小水电清理40个，根据省、州相关文件要求，科学归纳出需整改类19个，需退出类21个</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6.全面推进“</w:t>
            </w:r>
            <w:r>
              <w:rPr>
                <w:rFonts w:hint="eastAsia" w:ascii="仿宋_GB2312" w:hAnsi="宋体" w:eastAsia="仿宋_GB2312" w:cs="宋体"/>
                <w:color w:val="333333"/>
                <w:kern w:val="0"/>
                <w:sz w:val="28"/>
                <w:szCs w:val="28"/>
              </w:rPr>
              <w:t>房地一体农村</w:t>
            </w:r>
            <w:r>
              <w:rPr>
                <w:rFonts w:hint="eastAsia" w:ascii="仿宋_GB2312" w:hAnsi="宋体" w:eastAsia="仿宋_GB2312" w:cs="宋体"/>
                <w:color w:val="333333"/>
                <w:kern w:val="0"/>
                <w:sz w:val="28"/>
                <w:szCs w:val="28"/>
                <w:lang w:eastAsia="zh-CN"/>
              </w:rPr>
              <w:t>不动产</w:t>
            </w:r>
            <w:r>
              <w:rPr>
                <w:rFonts w:hint="eastAsia" w:ascii="仿宋_GB2312" w:hAnsi="宋体" w:eastAsia="仿宋_GB2312" w:cs="宋体"/>
                <w:color w:val="333333"/>
                <w:kern w:val="0"/>
                <w:sz w:val="28"/>
                <w:szCs w:val="28"/>
              </w:rPr>
              <w:t>确权登记</w:t>
            </w:r>
            <w:r>
              <w:rPr>
                <w:rFonts w:hint="eastAsia" w:ascii="仿宋_GB2312" w:hAnsi="宋体" w:eastAsia="仿宋_GB2312" w:cs="宋体"/>
                <w:color w:val="333333"/>
                <w:kern w:val="0"/>
                <w:sz w:val="28"/>
                <w:szCs w:val="28"/>
                <w:lang w:val="en-US" w:eastAsia="zh-CN"/>
              </w:rPr>
              <w:t>”</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做好年度汛期地质灾害防治</w:t>
            </w:r>
            <w:r>
              <w:rPr>
                <w:rFonts w:hint="eastAsia" w:ascii="仿宋_GB2312" w:hAnsi="宋体" w:eastAsia="仿宋_GB2312" w:cs="宋体"/>
                <w:color w:val="333333"/>
                <w:kern w:val="0"/>
                <w:sz w:val="28"/>
                <w:szCs w:val="28"/>
                <w:lang w:eastAsia="zh-CN"/>
              </w:rPr>
              <w:t>、监测</w:t>
            </w:r>
            <w:r>
              <w:rPr>
                <w:rFonts w:hint="eastAsia" w:ascii="仿宋_GB2312" w:hAnsi="宋体" w:eastAsia="仿宋_GB2312" w:cs="宋体"/>
                <w:color w:val="333333"/>
                <w:kern w:val="0"/>
                <w:sz w:val="28"/>
                <w:szCs w:val="28"/>
              </w:rPr>
              <w:t>工作。</w:t>
            </w:r>
          </w:p>
          <w:p>
            <w:pPr>
              <w:pStyle w:val="2"/>
              <w:rPr>
                <w:rFonts w:hint="eastAsia"/>
              </w:rPr>
            </w:pPr>
          </w:p>
          <w:p>
            <w:pPr>
              <w:widowControl/>
              <w:spacing w:line="480" w:lineRule="atLeast"/>
              <w:ind w:firstLine="635" w:firstLineChars="227"/>
              <w:rPr>
                <w:rFonts w:ascii="黑体" w:hAnsi="宋体" w:eastAsia="黑体" w:cs="宋体"/>
                <w:color w:val="333333"/>
                <w:kern w:val="0"/>
                <w:sz w:val="28"/>
                <w:szCs w:val="28"/>
              </w:rPr>
            </w:pPr>
            <w:r>
              <w:rPr>
                <w:rFonts w:hint="eastAsia" w:ascii="黑体" w:hAnsi="宋体" w:eastAsia="黑体" w:cs="宋体"/>
                <w:color w:val="333333"/>
                <w:kern w:val="0"/>
                <w:sz w:val="28"/>
                <w:szCs w:val="28"/>
              </w:rPr>
              <w:t>二、部门概况</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年独立编制单位机构数为</w:t>
            </w:r>
            <w:r>
              <w:rPr>
                <w:rFonts w:ascii="仿宋_GB2312" w:hAnsi="宋体" w:eastAsia="仿宋_GB2312" w:cs="宋体"/>
                <w:color w:val="333333"/>
                <w:kern w:val="0"/>
                <w:sz w:val="28"/>
                <w:szCs w:val="28"/>
              </w:rPr>
              <w:t xml:space="preserve">1 </w:t>
            </w:r>
            <w:r>
              <w:rPr>
                <w:rFonts w:hint="eastAsia" w:ascii="仿宋_GB2312" w:hAnsi="宋体" w:eastAsia="仿宋_GB2312" w:cs="宋体"/>
                <w:color w:val="333333"/>
                <w:kern w:val="0"/>
                <w:sz w:val="28"/>
                <w:szCs w:val="28"/>
              </w:rPr>
              <w:t>个，财政供养人员编制为</w:t>
            </w:r>
            <w:r>
              <w:rPr>
                <w:rFonts w:ascii="仿宋_GB2312" w:hAnsi="宋体" w:eastAsia="仿宋_GB2312" w:cs="宋体"/>
                <w:color w:val="333333"/>
                <w:kern w:val="0"/>
                <w:sz w:val="28"/>
                <w:szCs w:val="28"/>
              </w:rPr>
              <w:t>35</w:t>
            </w:r>
            <w:r>
              <w:rPr>
                <w:rFonts w:hint="eastAsia" w:ascii="仿宋_GB2312" w:hAnsi="宋体" w:eastAsia="仿宋_GB2312" w:cs="宋体"/>
                <w:color w:val="333333"/>
                <w:kern w:val="0"/>
                <w:sz w:val="28"/>
                <w:szCs w:val="28"/>
              </w:rPr>
              <w:t>名，其中行政编制</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lang w:val="en-US" w:eastAsia="zh-CN"/>
              </w:rPr>
              <w:t>23</w:t>
            </w:r>
            <w:r>
              <w:rPr>
                <w:rFonts w:hint="eastAsia" w:ascii="仿宋_GB2312" w:hAnsi="宋体" w:eastAsia="仿宋_GB2312" w:cs="宋体"/>
                <w:color w:val="333333"/>
                <w:kern w:val="0"/>
                <w:sz w:val="28"/>
                <w:szCs w:val="28"/>
              </w:rPr>
              <w:t>名，</w:t>
            </w:r>
            <w:r>
              <w:rPr>
                <w:rFonts w:hint="eastAsia" w:ascii="仿宋_GB2312" w:hAnsi="宋体" w:eastAsia="仿宋_GB2312" w:cs="宋体"/>
                <w:color w:val="333333"/>
                <w:kern w:val="0"/>
                <w:sz w:val="28"/>
                <w:szCs w:val="28"/>
                <w:lang w:val="en-US" w:eastAsia="zh-CN"/>
              </w:rPr>
              <w:t>(行政9人，</w:t>
            </w:r>
            <w:r>
              <w:rPr>
                <w:rFonts w:hint="eastAsia" w:ascii="仿宋_GB2312" w:hAnsi="宋体" w:eastAsia="仿宋_GB2312" w:cs="宋体"/>
                <w:color w:val="333333"/>
                <w:kern w:val="0"/>
                <w:sz w:val="28"/>
                <w:szCs w:val="28"/>
              </w:rPr>
              <w:t>行政工勤编制</w:t>
            </w:r>
            <w:r>
              <w:rPr>
                <w:rFonts w:ascii="仿宋_GB2312" w:hAnsi="宋体" w:eastAsia="仿宋_GB2312" w:cs="宋体"/>
                <w:color w:val="333333"/>
                <w:kern w:val="0"/>
                <w:sz w:val="28"/>
                <w:szCs w:val="28"/>
              </w:rPr>
              <w:t xml:space="preserve"> 1</w:t>
            </w:r>
            <w:r>
              <w:rPr>
                <w:rFonts w:hint="eastAsia" w:ascii="仿宋_GB2312" w:hAnsi="宋体" w:eastAsia="仿宋_GB2312" w:cs="宋体"/>
                <w:color w:val="333333"/>
                <w:kern w:val="0"/>
                <w:sz w:val="28"/>
                <w:szCs w:val="28"/>
              </w:rPr>
              <w:t>名，其中参照公务员法管理人员编制</w:t>
            </w:r>
            <w:r>
              <w:rPr>
                <w:rFonts w:ascii="仿宋_GB2312" w:hAnsi="宋体" w:eastAsia="仿宋_GB2312" w:cs="宋体"/>
                <w:color w:val="333333"/>
                <w:kern w:val="0"/>
                <w:sz w:val="28"/>
                <w:szCs w:val="28"/>
              </w:rPr>
              <w:t xml:space="preserve"> 13</w:t>
            </w:r>
            <w:r>
              <w:rPr>
                <w:rFonts w:hint="eastAsia" w:ascii="仿宋_GB2312" w:hAnsi="宋体" w:eastAsia="仿宋_GB2312" w:cs="宋体"/>
                <w:color w:val="333333"/>
                <w:kern w:val="0"/>
                <w:sz w:val="28"/>
                <w:szCs w:val="28"/>
              </w:rPr>
              <w:t>人</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事业编制</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lang w:val="en-US" w:eastAsia="zh-CN"/>
              </w:rPr>
              <w:t>12</w:t>
            </w:r>
            <w:r>
              <w:rPr>
                <w:rFonts w:hint="eastAsia" w:ascii="仿宋_GB2312" w:hAnsi="宋体" w:eastAsia="仿宋_GB2312" w:cs="宋体"/>
                <w:color w:val="333333"/>
                <w:kern w:val="0"/>
                <w:sz w:val="28"/>
                <w:szCs w:val="28"/>
              </w:rPr>
              <w:t>名；</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年实际财政供养人员</w:t>
            </w:r>
            <w:r>
              <w:rPr>
                <w:rFonts w:hint="eastAsia" w:ascii="仿宋_GB2312" w:hAnsi="宋体" w:eastAsia="仿宋_GB2312" w:cs="宋体"/>
                <w:color w:val="333333"/>
                <w:kern w:val="0"/>
                <w:sz w:val="28"/>
                <w:szCs w:val="28"/>
                <w:lang w:val="en-US" w:eastAsia="zh-CN"/>
              </w:rPr>
              <w:t>35</w:t>
            </w:r>
            <w:r>
              <w:rPr>
                <w:rFonts w:hint="eastAsia" w:ascii="仿宋_GB2312" w:hAnsi="宋体" w:eastAsia="仿宋_GB2312" w:cs="宋体"/>
                <w:color w:val="333333"/>
                <w:kern w:val="0"/>
                <w:sz w:val="28"/>
                <w:szCs w:val="28"/>
              </w:rPr>
              <w:t>人，比上年</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人。</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按照综合预算的原则，我单位所有收入和支出均纳入部门预算管理。收入包括：一般公共预算拨款收入；支出包括：教育支出、社会保障和就业支出、卫生健康支出、国土海洋气象等支出、住房保障支出。我单位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hint="eastAsia" w:ascii="仿宋_GB2312" w:hAnsi="宋体" w:eastAsia="仿宋_GB2312" w:cs="宋体"/>
                <w:color w:val="333333"/>
                <w:kern w:val="0"/>
                <w:sz w:val="28"/>
                <w:szCs w:val="28"/>
                <w:lang w:eastAsia="zh-CN"/>
              </w:rPr>
              <w:t>2020</w:t>
            </w:r>
            <w:r>
              <w:rPr>
                <w:rFonts w:hint="eastAsia" w:ascii="仿宋_GB2312" w:hAnsi="宋体" w:eastAsia="仿宋_GB2312" w:cs="宋体"/>
                <w:color w:val="333333"/>
                <w:kern w:val="0"/>
                <w:sz w:val="28"/>
                <w:szCs w:val="28"/>
              </w:rPr>
              <w:t>年收支预算总数</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41.02</w:t>
            </w:r>
            <w:r>
              <w:rPr>
                <w:rFonts w:hint="eastAsia" w:ascii="仿宋_GB2312" w:hAnsi="宋体" w:eastAsia="仿宋_GB2312" w:cs="宋体"/>
                <w:color w:val="333333"/>
                <w:kern w:val="0"/>
                <w:sz w:val="28"/>
                <w:szCs w:val="28"/>
              </w:rPr>
              <w:t>万元，主要是因为人员增加。</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楷体_GB2312" w:hAnsi="宋体" w:eastAsia="楷体_GB2312" w:cs="宋体"/>
                <w:b/>
                <w:bCs/>
                <w:color w:val="333333"/>
                <w:kern w:val="0"/>
                <w:sz w:val="28"/>
              </w:rPr>
              <w:t>　（一）收入预算情况。</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100%</w:t>
            </w:r>
            <w:r>
              <w:rPr>
                <w:rFonts w:hint="eastAsia" w:ascii="黑体" w:hAnsi="宋体" w:eastAsia="黑体" w:cs="宋体"/>
                <w:color w:val="333333"/>
                <w:kern w:val="0"/>
                <w:sz w:val="28"/>
                <w:szCs w:val="28"/>
              </w:rPr>
              <w:t>。</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（二）支出预算情况。</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；项目支出</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t xml:space="preserve">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41.02</w:t>
            </w:r>
            <w:r>
              <w:rPr>
                <w:rFonts w:hint="eastAsia" w:ascii="仿宋_GB2312" w:hAnsi="宋体" w:eastAsia="仿宋_GB2312" w:cs="宋体"/>
                <w:color w:val="333333"/>
                <w:kern w:val="0"/>
                <w:sz w:val="28"/>
                <w:szCs w:val="28"/>
              </w:rPr>
              <w:t>万元，主要是因为人员增加。</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收入包括：本年一般公共预算拨款收入</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万元；支出包括：社会保障和就业支出</w:t>
            </w:r>
            <w:r>
              <w:rPr>
                <w:rFonts w:hint="eastAsia" w:ascii="仿宋_GB2312" w:hAnsi="宋体" w:eastAsia="仿宋_GB2312" w:cs="宋体"/>
                <w:color w:val="333333"/>
                <w:kern w:val="0"/>
                <w:sz w:val="28"/>
                <w:szCs w:val="28"/>
                <w:lang w:val="en-US" w:eastAsia="zh-CN"/>
              </w:rPr>
              <w:t>71.07</w:t>
            </w:r>
            <w:r>
              <w:rPr>
                <w:rFonts w:hint="eastAsia" w:ascii="仿宋_GB2312" w:hAnsi="宋体" w:eastAsia="仿宋_GB2312" w:cs="宋体"/>
                <w:color w:val="333333"/>
                <w:kern w:val="0"/>
                <w:sz w:val="28"/>
                <w:szCs w:val="28"/>
              </w:rPr>
              <w:t>万元、卫生健康支出</w:t>
            </w:r>
            <w:r>
              <w:rPr>
                <w:rFonts w:hint="eastAsia" w:ascii="仿宋_GB2312" w:hAnsi="宋体" w:eastAsia="仿宋_GB2312" w:cs="宋体"/>
                <w:color w:val="333333"/>
                <w:kern w:val="0"/>
                <w:sz w:val="28"/>
                <w:szCs w:val="28"/>
                <w:lang w:val="en-US" w:eastAsia="zh-CN"/>
              </w:rPr>
              <w:t>27.99</w:t>
            </w:r>
            <w:r>
              <w:rPr>
                <w:rFonts w:hint="eastAsia" w:ascii="仿宋_GB2312" w:hAnsi="宋体" w:eastAsia="仿宋_GB2312" w:cs="宋体"/>
                <w:color w:val="333333"/>
                <w:kern w:val="0"/>
                <w:sz w:val="28"/>
                <w:szCs w:val="28"/>
              </w:rPr>
              <w:t>万元、国土海洋气象等支出</w:t>
            </w:r>
            <w:r>
              <w:rPr>
                <w:rFonts w:hint="eastAsia" w:ascii="仿宋_GB2312" w:hAnsi="宋体" w:eastAsia="仿宋_GB2312" w:cs="宋体"/>
                <w:color w:val="333333"/>
                <w:kern w:val="0"/>
                <w:sz w:val="28"/>
                <w:szCs w:val="28"/>
                <w:lang w:val="en-US" w:eastAsia="zh-CN"/>
              </w:rPr>
              <w:t>340.72</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35.54</w:t>
            </w:r>
            <w:r>
              <w:rPr>
                <w:rFonts w:hint="eastAsia" w:ascii="仿宋_GB2312" w:hAnsi="宋体" w:eastAsia="仿宋_GB2312" w:cs="宋体"/>
                <w:color w:val="333333"/>
                <w:kern w:val="0"/>
                <w:sz w:val="28"/>
                <w:szCs w:val="28"/>
              </w:rPr>
              <w:t>万元。</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t xml:space="preserve">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（一）一般公共预算当年拨款规模变化情况。</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41.02</w:t>
            </w:r>
            <w:r>
              <w:rPr>
                <w:rFonts w:hint="eastAsia" w:ascii="仿宋_GB2312" w:hAnsi="宋体" w:eastAsia="仿宋_GB2312" w:cs="宋体"/>
                <w:color w:val="333333"/>
                <w:kern w:val="0"/>
                <w:sz w:val="28"/>
                <w:szCs w:val="28"/>
              </w:rPr>
              <w:t>万元，主要是因为人员增加。</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（二）一般公共预算当年拨款结构情况。</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71.07</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14.</w:t>
            </w:r>
            <w:r>
              <w:rPr>
                <w:rFonts w:hint="eastAsia" w:ascii="仿宋_GB2312" w:hAnsi="宋体" w:eastAsia="仿宋_GB2312" w:cs="宋体"/>
                <w:color w:val="333333"/>
                <w:kern w:val="0"/>
                <w:sz w:val="28"/>
                <w:szCs w:val="28"/>
                <w:lang w:val="en-US" w:eastAsia="zh-CN"/>
              </w:rPr>
              <w:t>95</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；卫生健康支出</w:t>
            </w:r>
            <w:r>
              <w:rPr>
                <w:rFonts w:hint="eastAsia" w:ascii="仿宋_GB2312" w:hAnsi="宋体" w:eastAsia="仿宋_GB2312" w:cs="宋体"/>
                <w:color w:val="333333"/>
                <w:kern w:val="0"/>
                <w:sz w:val="28"/>
                <w:szCs w:val="28"/>
                <w:lang w:val="en-US" w:eastAsia="zh-CN"/>
              </w:rPr>
              <w:t>27.99</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lang w:val="en-US" w:eastAsia="zh-CN"/>
              </w:rPr>
              <w:t>89</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；国土海洋气象等支出</w:t>
            </w:r>
            <w:r>
              <w:rPr>
                <w:rFonts w:hint="eastAsia" w:ascii="仿宋_GB2312" w:hAnsi="宋体" w:eastAsia="仿宋_GB2312" w:cs="宋体"/>
                <w:color w:val="333333"/>
                <w:kern w:val="0"/>
                <w:sz w:val="28"/>
                <w:szCs w:val="28"/>
                <w:lang w:val="en-US" w:eastAsia="zh-CN"/>
              </w:rPr>
              <w:t>340.72</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lang w:val="en-US" w:eastAsia="zh-CN"/>
              </w:rPr>
              <w:t>1.68</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35.54</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lang w:val="en-US" w:eastAsia="zh-CN"/>
              </w:rPr>
              <w:t>48</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w:t>
            </w:r>
          </w:p>
          <w:p>
            <w:pPr>
              <w:widowControl/>
              <w:spacing w:line="480" w:lineRule="atLeast"/>
              <w:ind w:firstLine="638" w:firstLineChars="227"/>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（三）一般公共预算当年拨款具体使用情况。</w:t>
            </w:r>
          </w:p>
          <w:p>
            <w:pPr>
              <w:widowControl/>
              <w:spacing w:line="480" w:lineRule="atLeast"/>
              <w:ind w:firstLine="638" w:firstLineChars="227"/>
              <w:rPr>
                <w:rFonts w:ascii="黑体" w:hAnsi="宋体" w:eastAsia="黑体" w:cs="宋体"/>
                <w:color w:val="333333"/>
                <w:kern w:val="0"/>
                <w:sz w:val="28"/>
                <w:szCs w:val="28"/>
              </w:rPr>
            </w:pPr>
            <w:r>
              <w:rPr>
                <w:rFonts w:ascii="仿宋_GB2312" w:hAnsi="宋体" w:eastAsia="仿宋_GB2312" w:cs="宋体"/>
                <w:b/>
                <w:bCs/>
                <w:color w:val="333333"/>
                <w:kern w:val="0"/>
                <w:sz w:val="28"/>
              </w:rPr>
              <w:t>1.</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）机关事业单位基本养老保险缴费支出（</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47.38</w:t>
            </w:r>
            <w:r>
              <w:rPr>
                <w:rFonts w:hint="eastAsia" w:ascii="仿宋_GB2312" w:hAnsi="宋体" w:eastAsia="仿宋_GB2312" w:cs="宋体"/>
                <w:color w:val="333333"/>
                <w:kern w:val="0"/>
                <w:sz w:val="28"/>
                <w:szCs w:val="28"/>
              </w:rPr>
              <w:t>万元，主要用于：实施养老保险制度后，部门按规定由单位缴纳的基本养老保险费支出。</w:t>
            </w:r>
          </w:p>
          <w:p>
            <w:pPr>
              <w:widowControl/>
              <w:spacing w:line="480" w:lineRule="atLeast"/>
              <w:ind w:firstLine="638" w:firstLineChars="227"/>
              <w:rPr>
                <w:rFonts w:ascii="黑体" w:hAnsi="宋体" w:eastAsia="黑体" w:cs="宋体"/>
                <w:color w:val="333333"/>
                <w:kern w:val="0"/>
                <w:sz w:val="28"/>
                <w:szCs w:val="28"/>
              </w:rPr>
            </w:pPr>
            <w:r>
              <w:rPr>
                <w:rFonts w:ascii="仿宋_GB2312" w:hAnsi="宋体" w:eastAsia="仿宋_GB2312" w:cs="宋体"/>
                <w:b/>
                <w:bCs/>
                <w:color w:val="333333"/>
                <w:kern w:val="0"/>
                <w:sz w:val="28"/>
              </w:rPr>
              <w:t>3.</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）机关事业单位职业年金缴费支出（</w:t>
            </w:r>
            <w:r>
              <w:rPr>
                <w:rFonts w:ascii="仿宋_GB2312" w:hAnsi="宋体" w:eastAsia="仿宋_GB2312" w:cs="宋体"/>
                <w:b/>
                <w:bCs/>
                <w:color w:val="333333"/>
                <w:kern w:val="0"/>
                <w:sz w:val="28"/>
              </w:rPr>
              <w:t>06</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23.69</w:t>
            </w:r>
            <w:r>
              <w:rPr>
                <w:rFonts w:hint="eastAsia" w:ascii="仿宋_GB2312" w:hAnsi="宋体" w:eastAsia="仿宋_GB2312" w:cs="宋体"/>
                <w:color w:val="333333"/>
                <w:kern w:val="0"/>
                <w:sz w:val="28"/>
                <w:szCs w:val="28"/>
              </w:rPr>
              <w:t>万元，主要用于：实施养老保险制度后，部门按规定由单位缴纳的职业年金支出。</w:t>
            </w:r>
          </w:p>
          <w:p>
            <w:pPr>
              <w:widowControl/>
              <w:spacing w:line="480" w:lineRule="atLeast"/>
              <w:ind w:firstLine="638" w:firstLineChars="227"/>
              <w:rPr>
                <w:rFonts w:ascii="仿宋_GB2312" w:hAnsi="宋体" w:eastAsia="仿宋_GB2312" w:cs="宋体"/>
                <w:color w:val="333333"/>
                <w:kern w:val="0"/>
                <w:sz w:val="28"/>
                <w:szCs w:val="28"/>
              </w:rPr>
            </w:pPr>
            <w:r>
              <w:rPr>
                <w:rFonts w:ascii="仿宋_GB2312" w:hAnsi="宋体" w:eastAsia="仿宋_GB2312" w:cs="宋体"/>
                <w:b/>
                <w:bCs/>
                <w:color w:val="333333"/>
                <w:kern w:val="0"/>
                <w:sz w:val="28"/>
              </w:rPr>
              <w:t>4.</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）行政单位医疗（</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20.74</w:t>
            </w:r>
            <w:r>
              <w:rPr>
                <w:rFonts w:hint="eastAsia" w:ascii="仿宋_GB2312" w:hAnsi="宋体" w:eastAsia="仿宋_GB2312" w:cs="宋体"/>
                <w:color w:val="333333"/>
                <w:kern w:val="0"/>
                <w:sz w:val="28"/>
                <w:szCs w:val="28"/>
              </w:rPr>
              <w:t>万元，主要用于：单位职工基本医疗保险缴费支出。</w:t>
            </w:r>
          </w:p>
          <w:p>
            <w:pPr>
              <w:widowControl/>
              <w:spacing w:line="480" w:lineRule="atLeast"/>
              <w:ind w:firstLine="638" w:firstLineChars="227"/>
              <w:rPr>
                <w:rFonts w:ascii="黑体" w:hAnsi="宋体" w:eastAsia="黑体" w:cs="宋体"/>
                <w:color w:val="333333"/>
                <w:kern w:val="0"/>
                <w:sz w:val="28"/>
                <w:szCs w:val="28"/>
              </w:rPr>
            </w:pPr>
            <w:r>
              <w:rPr>
                <w:rFonts w:ascii="仿宋_GB2312" w:hAnsi="宋体" w:eastAsia="仿宋_GB2312" w:cs="宋体"/>
                <w:b/>
                <w:bCs/>
                <w:color w:val="333333"/>
                <w:kern w:val="0"/>
                <w:sz w:val="28"/>
              </w:rPr>
              <w:t>5.</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）公务员医疗补助（</w:t>
            </w:r>
            <w:r>
              <w:rPr>
                <w:rFonts w:ascii="仿宋_GB2312" w:hAnsi="宋体" w:eastAsia="仿宋_GB2312" w:cs="宋体"/>
                <w:b/>
                <w:bCs/>
                <w:color w:val="333333"/>
                <w:kern w:val="0"/>
                <w:sz w:val="28"/>
              </w:rPr>
              <w:t>03</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7.25</w:t>
            </w:r>
            <w:r>
              <w:rPr>
                <w:rFonts w:hint="eastAsia" w:ascii="仿宋_GB2312" w:hAnsi="宋体" w:eastAsia="仿宋_GB2312" w:cs="宋体"/>
                <w:color w:val="333333"/>
                <w:kern w:val="0"/>
                <w:sz w:val="28"/>
                <w:szCs w:val="28"/>
              </w:rPr>
              <w:t>万元，主要用于：单位集中缴纳公务员医疗补助支出。</w:t>
            </w:r>
          </w:p>
          <w:p>
            <w:pPr>
              <w:widowControl/>
              <w:spacing w:line="480" w:lineRule="atLeast"/>
              <w:ind w:firstLine="638" w:firstLineChars="227"/>
              <w:rPr>
                <w:rFonts w:ascii="仿宋_GB2312" w:hAnsi="宋体" w:eastAsia="仿宋_GB2312" w:cs="宋体"/>
                <w:color w:val="333333"/>
                <w:kern w:val="0"/>
                <w:sz w:val="28"/>
                <w:szCs w:val="28"/>
              </w:rPr>
            </w:pPr>
            <w:r>
              <w:rPr>
                <w:rFonts w:ascii="仿宋_GB2312" w:hAnsi="宋体" w:eastAsia="仿宋_GB2312" w:cs="宋体"/>
                <w:b/>
                <w:bCs/>
                <w:color w:val="333333"/>
                <w:kern w:val="0"/>
                <w:sz w:val="28"/>
              </w:rPr>
              <w:t>6.</w:t>
            </w:r>
            <w:r>
              <w:rPr>
                <w:rFonts w:hint="eastAsia" w:ascii="仿宋_GB2312" w:hAnsi="宋体" w:eastAsia="仿宋_GB2312" w:cs="宋体"/>
                <w:b/>
                <w:bCs/>
                <w:color w:val="333333"/>
                <w:kern w:val="0"/>
                <w:sz w:val="28"/>
              </w:rPr>
              <w:t>国土海洋气象等支出（</w:t>
            </w:r>
            <w:r>
              <w:rPr>
                <w:rFonts w:ascii="仿宋_GB2312" w:hAnsi="宋体" w:eastAsia="仿宋_GB2312" w:cs="宋体"/>
                <w:b/>
                <w:bCs/>
                <w:color w:val="333333"/>
                <w:kern w:val="0"/>
                <w:sz w:val="28"/>
              </w:rPr>
              <w:t>220</w:t>
            </w:r>
            <w:r>
              <w:rPr>
                <w:rFonts w:hint="eastAsia" w:ascii="仿宋_GB2312" w:hAnsi="宋体" w:eastAsia="仿宋_GB2312" w:cs="宋体"/>
                <w:b/>
                <w:bCs/>
                <w:color w:val="333333"/>
                <w:kern w:val="0"/>
                <w:sz w:val="28"/>
              </w:rPr>
              <w:t>）国土资源事务（</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340.72</w:t>
            </w:r>
            <w:r>
              <w:rPr>
                <w:rFonts w:hint="eastAsia" w:ascii="仿宋_GB2312" w:hAnsi="宋体" w:eastAsia="仿宋_GB2312" w:cs="宋体"/>
                <w:color w:val="333333"/>
                <w:kern w:val="0"/>
                <w:sz w:val="28"/>
                <w:szCs w:val="28"/>
              </w:rPr>
              <w:t>万元，主要用于：职工的基本工资、津贴补贴、奖金、绩效工资、其他工资福利支出、其他社会保障和就业支出（工伤、失业保险的支出）、办公费、水电费、邮电费、差旅费、维修（护）费、对个人和家庭的补助。　</w:t>
            </w:r>
          </w:p>
          <w:p>
            <w:pPr>
              <w:widowControl/>
              <w:spacing w:line="480" w:lineRule="atLeast"/>
              <w:ind w:firstLine="638" w:firstLineChars="227"/>
              <w:rPr>
                <w:rFonts w:ascii="黑体" w:hAnsi="宋体" w:eastAsia="黑体" w:cs="宋体"/>
                <w:color w:val="333333"/>
                <w:kern w:val="0"/>
                <w:sz w:val="28"/>
                <w:szCs w:val="28"/>
              </w:rPr>
            </w:pPr>
            <w:r>
              <w:rPr>
                <w:rFonts w:ascii="仿宋_GB2312" w:hAnsi="宋体" w:eastAsia="仿宋_GB2312" w:cs="宋体"/>
                <w:b/>
                <w:bCs/>
                <w:color w:val="333333"/>
                <w:kern w:val="0"/>
                <w:sz w:val="28"/>
              </w:rPr>
              <w:t>7.</w:t>
            </w:r>
            <w:r>
              <w:rPr>
                <w:rFonts w:hint="eastAsia" w:ascii="仿宋_GB2312" w:hAnsi="宋体" w:eastAsia="仿宋_GB2312" w:cs="宋体"/>
                <w:b/>
                <w:bCs/>
                <w:color w:val="333333"/>
                <w:kern w:val="0"/>
                <w:sz w:val="28"/>
              </w:rPr>
              <w:t>住房保障（</w:t>
            </w:r>
            <w:r>
              <w:rPr>
                <w:rFonts w:ascii="仿宋_GB2312" w:hAnsi="宋体" w:eastAsia="仿宋_GB2312" w:cs="宋体"/>
                <w:b/>
                <w:bCs/>
                <w:color w:val="333333"/>
                <w:kern w:val="0"/>
                <w:sz w:val="28"/>
              </w:rPr>
              <w:t>221</w:t>
            </w:r>
            <w:r>
              <w:rPr>
                <w:rFonts w:hint="eastAsia" w:ascii="仿宋_GB2312" w:hAnsi="宋体" w:eastAsia="仿宋_GB2312" w:cs="宋体"/>
                <w:b/>
                <w:bCs/>
                <w:color w:val="333333"/>
                <w:kern w:val="0"/>
                <w:sz w:val="28"/>
              </w:rPr>
              <w:t>）住房改革支出（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）住房公积金（</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35.54</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六、一般公共预算基本支出情况说明我单位</w:t>
            </w:r>
            <w:r>
              <w:rPr>
                <w:rFonts w:hint="eastAsia" w:ascii="黑体" w:hAnsi="宋体" w:eastAsia="黑体" w:cs="宋体"/>
                <w:color w:val="333333"/>
                <w:kern w:val="0"/>
                <w:sz w:val="28"/>
                <w:szCs w:val="28"/>
                <w:lang w:eastAsia="zh-CN"/>
              </w:rPr>
              <w:t>2021</w:t>
            </w:r>
            <w:r>
              <w:rPr>
                <w:rFonts w:hint="eastAsia" w:ascii="黑体" w:hAnsi="宋体" w:eastAsia="黑体" w:cs="宋体"/>
                <w:color w:val="333333"/>
                <w:kern w:val="0"/>
                <w:sz w:val="28"/>
                <w:szCs w:val="28"/>
              </w:rPr>
              <w:t>年财政拨款收支总预算</w:t>
            </w:r>
            <w:r>
              <w:rPr>
                <w:rFonts w:hint="eastAsia" w:ascii="黑体" w:hAnsi="宋体" w:eastAsia="黑体" w:cs="宋体"/>
                <w:color w:val="333333"/>
                <w:kern w:val="0"/>
                <w:sz w:val="28"/>
                <w:szCs w:val="28"/>
                <w:lang w:val="en-US" w:eastAsia="zh-CN"/>
              </w:rPr>
              <w:t>475.32</w:t>
            </w:r>
            <w:r>
              <w:rPr>
                <w:rFonts w:hint="eastAsia" w:ascii="黑体" w:hAnsi="宋体" w:eastAsia="黑体" w:cs="宋体"/>
                <w:color w:val="333333"/>
                <w:kern w:val="0"/>
                <w:sz w:val="28"/>
                <w:szCs w:val="28"/>
              </w:rPr>
              <w:t>万元</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475.32</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439.28</w:t>
            </w:r>
            <w:r>
              <w:rPr>
                <w:rFonts w:hint="eastAsia" w:ascii="仿宋_GB2312" w:hAnsi="宋体" w:eastAsia="仿宋_GB2312" w:cs="宋体"/>
                <w:color w:val="333333"/>
                <w:kern w:val="0"/>
                <w:sz w:val="28"/>
                <w:szCs w:val="28"/>
              </w:rPr>
              <w:t>万元，主要包括：基本工资、津贴补贴、奖金、社会保险缴费等支出。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宋体" w:eastAsia="仿宋_GB2312" w:cs="宋体"/>
                <w:color w:val="333333"/>
                <w:kern w:val="0"/>
                <w:sz w:val="28"/>
                <w:szCs w:val="28"/>
                <w:lang w:val="en-US" w:eastAsia="zh-CN"/>
              </w:rPr>
              <w:t>36.04</w:t>
            </w:r>
            <w:r>
              <w:rPr>
                <w:rFonts w:hint="eastAsia" w:ascii="仿宋_GB2312" w:hAnsi="宋体" w:eastAsia="仿宋_GB2312" w:cs="宋体"/>
                <w:color w:val="333333"/>
                <w:kern w:val="0"/>
                <w:sz w:val="28"/>
                <w:szCs w:val="28"/>
              </w:rPr>
              <w:t>万元，主要包括：办公费、水费、电费、邮电费、差旅费、维修（护）费等支出。</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七、“三公”经费财政拨款预算安排情况说明</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万元，其中：因公出国（境）经费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万元，公务接待费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万元，公务用车购置及运行维护费</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楷体_GB2312" w:hAnsi="宋体" w:eastAsia="楷体_GB2312" w:cs="宋体"/>
                <w:b/>
                <w:bCs/>
                <w:color w:val="333333"/>
                <w:kern w:val="0"/>
                <w:sz w:val="28"/>
              </w:rPr>
              <w:t>　　（一）因公出国（境）经费与</w:t>
            </w:r>
            <w:r>
              <w:rPr>
                <w:rFonts w:hint="eastAsia" w:ascii="楷体_GB2312" w:hAnsi="宋体" w:eastAsia="楷体_GB2312" w:cs="宋体"/>
                <w:b/>
                <w:bCs/>
                <w:color w:val="333333"/>
                <w:kern w:val="0"/>
                <w:sz w:val="28"/>
                <w:lang w:eastAsia="zh-CN"/>
              </w:rPr>
              <w:t>2020</w:t>
            </w:r>
            <w:r>
              <w:rPr>
                <w:rFonts w:hint="eastAsia" w:ascii="楷体_GB2312" w:hAnsi="宋体" w:eastAsia="楷体_GB2312" w:cs="宋体"/>
                <w:b/>
                <w:bCs/>
                <w:color w:val="333333"/>
                <w:kern w:val="0"/>
                <w:sz w:val="28"/>
              </w:rPr>
              <w:t>年均无预算。</w:t>
            </w:r>
            <w:r>
              <w:rPr>
                <w:rFonts w:ascii="黑体" w:hAnsi="宋体" w:eastAsia="黑体" w:cs="宋体"/>
                <w:color w:val="333333"/>
                <w:kern w:val="0"/>
                <w:sz w:val="28"/>
                <w:szCs w:val="28"/>
              </w:rPr>
              <w:br w:type="textWrapping"/>
            </w:r>
            <w:r>
              <w:rPr>
                <w:rFonts w:ascii="黑体" w:hAnsi="宋体" w:eastAsia="黑体" w:cs="宋体"/>
                <w:color w:val="333333"/>
                <w:kern w:val="0"/>
                <w:sz w:val="28"/>
                <w:szCs w:val="28"/>
              </w:rPr>
              <w:t xml:space="preserve">    </w:t>
            </w:r>
            <w:r>
              <w:rPr>
                <w:rFonts w:hint="eastAsia" w:ascii="仿宋_GB2312" w:hAnsi="宋体" w:eastAsia="仿宋_GB2312" w:cs="宋体"/>
                <w:color w:val="333333"/>
                <w:kern w:val="0"/>
                <w:sz w:val="28"/>
                <w:szCs w:val="28"/>
              </w:rPr>
              <w:t>拟安排出国（境）</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人。</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（二）公务接待费较</w:t>
            </w:r>
            <w:r>
              <w:rPr>
                <w:rFonts w:hint="eastAsia" w:ascii="楷体_GB2312" w:hAnsi="宋体" w:eastAsia="楷体_GB2312" w:cs="宋体"/>
                <w:b/>
                <w:bCs/>
                <w:color w:val="333333"/>
                <w:kern w:val="0"/>
                <w:sz w:val="28"/>
                <w:lang w:eastAsia="zh-CN"/>
              </w:rPr>
              <w:t>2020</w:t>
            </w:r>
            <w:r>
              <w:rPr>
                <w:rFonts w:hint="eastAsia" w:ascii="楷体_GB2312" w:hAnsi="宋体" w:eastAsia="楷体_GB2312" w:cs="宋体"/>
                <w:b/>
                <w:bCs/>
                <w:color w:val="333333"/>
                <w:kern w:val="0"/>
                <w:sz w:val="28"/>
              </w:rPr>
              <w:t>年均无预算。</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年无公务接待费计划。</w:t>
            </w:r>
          </w:p>
          <w:p>
            <w:pPr>
              <w:widowControl/>
              <w:spacing w:line="480" w:lineRule="atLeast"/>
              <w:ind w:firstLine="638" w:firstLineChars="227"/>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（三）公务用车购置及运行维护费与</w:t>
            </w:r>
            <w:r>
              <w:rPr>
                <w:rFonts w:hint="eastAsia" w:ascii="楷体_GB2312" w:hAnsi="宋体" w:eastAsia="楷体_GB2312" w:cs="宋体"/>
                <w:b/>
                <w:bCs/>
                <w:color w:val="333333"/>
                <w:kern w:val="0"/>
                <w:sz w:val="28"/>
                <w:lang w:eastAsia="zh-CN"/>
              </w:rPr>
              <w:t>2020</w:t>
            </w:r>
            <w:r>
              <w:rPr>
                <w:rFonts w:hint="eastAsia" w:ascii="楷体_GB2312" w:hAnsi="宋体" w:eastAsia="楷体_GB2312" w:cs="宋体"/>
                <w:b/>
                <w:bCs/>
                <w:color w:val="333333"/>
                <w:kern w:val="0"/>
                <w:sz w:val="28"/>
              </w:rPr>
              <w:t>年预算持平。</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单位现有公务用车</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辆，其中：轿车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辆、越野车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年未安排公务用车购置费。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年安排公务用车运行维护费</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万元，用于</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辆公务用车燃油、过路（桥）、维修、保险等方面支出，主要保障下乡等日常开展基层工作。</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t xml:space="preserve"> </w:t>
            </w:r>
            <w:r>
              <w:rPr>
                <w:rFonts w:hint="eastAsia" w:ascii="黑体" w:hAnsi="宋体" w:eastAsia="黑体" w:cs="宋体"/>
                <w:color w:val="333333"/>
                <w:kern w:val="0"/>
                <w:sz w:val="28"/>
                <w:szCs w:val="28"/>
              </w:rPr>
              <w:t>八、政府性基金预算支出情况说明</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年没有使用政府性基金预算拨款安排的支出。</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t xml:space="preserve">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年没有使用国有资本经营预算拨款安排的支出。</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t xml:space="preserve">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（一）政府采购情况。</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年，我单位无政府采购预算。</w:t>
            </w:r>
          </w:p>
          <w:p>
            <w:pPr>
              <w:widowControl/>
              <w:spacing w:line="480" w:lineRule="atLeast"/>
              <w:ind w:firstLine="562" w:firstLineChars="200"/>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（二）国有资产占有使用情况。</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截至</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年底，我单位所属各预算单位共有车辆</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辆，其中，领导干部用车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辆、执法执勤用车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台（套）。</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2021</w:t>
            </w:r>
            <w:r>
              <w:rPr>
                <w:rFonts w:hint="eastAsia" w:ascii="仿宋_GB2312" w:hAnsi="宋体" w:eastAsia="仿宋_GB2312" w:cs="宋体"/>
                <w:color w:val="333333"/>
                <w:kern w:val="0"/>
                <w:sz w:val="28"/>
                <w:szCs w:val="28"/>
              </w:rPr>
              <w:t>年部门预算未安排购置车辆及单位价值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t xml:space="preserve">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ascii="黑体" w:hAnsi="宋体" w:eastAsia="黑体" w:cs="宋体"/>
                <w:color w:val="333333"/>
                <w:kern w:val="0"/>
                <w:sz w:val="28"/>
                <w:szCs w:val="28"/>
              </w:rPr>
              <w:t xml:space="preserve">    </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一般公共预算拨款收入：指县级财政当年拨付的资金。</w:t>
            </w:r>
            <w:r>
              <w:rPr>
                <w:rFonts w:ascii="仿宋_GB2312" w:hAnsi="宋体" w:eastAsia="仿宋_GB2312" w:cs="宋体"/>
                <w:color w:val="333333"/>
                <w:kern w:val="0"/>
                <w:sz w:val="28"/>
                <w:szCs w:val="28"/>
              </w:rPr>
              <w:t xml:space="preserve"> </w:t>
            </w:r>
          </w:p>
          <w:p>
            <w:pPr>
              <w:widowControl/>
              <w:spacing w:line="480" w:lineRule="atLeast"/>
              <w:ind w:firstLine="560" w:firstLineChars="200"/>
              <w:rPr>
                <w:rFonts w:ascii="黑体" w:hAnsi="宋体" w:eastAsia="黑体" w:cs="宋体"/>
                <w:color w:val="333333"/>
                <w:kern w:val="0"/>
                <w:sz w:val="28"/>
                <w:szCs w:val="28"/>
              </w:rPr>
            </w:pP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其他收入：指除上述“财政拨款收入”、“事业收入”、“经营收入”等以外的收入。</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年初结转和结余：指以前年度尚未完成、结转到本年按有关规定继续使用的资金。</w:t>
            </w:r>
            <w:r>
              <w:rPr>
                <w:rFonts w:ascii="仿宋_GB2312" w:hAnsi="宋体" w:eastAsia="仿宋_GB2312" w:cs="宋体"/>
                <w:color w:val="333333"/>
                <w:kern w:val="0"/>
                <w:sz w:val="28"/>
                <w:szCs w:val="28"/>
              </w:rPr>
              <w:t xml:space="preserve"> </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国土海洋气象等支出（</w:t>
            </w:r>
            <w:r>
              <w:rPr>
                <w:rFonts w:ascii="仿宋_GB2312" w:hAnsi="宋体" w:eastAsia="仿宋_GB2312" w:cs="宋体"/>
                <w:color w:val="333333"/>
                <w:kern w:val="0"/>
                <w:sz w:val="28"/>
                <w:szCs w:val="28"/>
              </w:rPr>
              <w:t>220</w:t>
            </w:r>
            <w:r>
              <w:rPr>
                <w:rFonts w:hint="eastAsia" w:ascii="仿宋_GB2312" w:hAnsi="宋体" w:eastAsia="仿宋_GB2312" w:cs="宋体"/>
                <w:color w:val="333333"/>
                <w:kern w:val="0"/>
                <w:sz w:val="28"/>
                <w:szCs w:val="28"/>
              </w:rPr>
              <w:t>）国土资源事务（</w:t>
            </w:r>
            <w:r>
              <w:rPr>
                <w:rFonts w:ascii="仿宋_GB2312" w:hAnsi="宋体" w:eastAsia="仿宋_GB2312" w:cs="宋体"/>
                <w:color w:val="333333"/>
                <w:kern w:val="0"/>
                <w:sz w:val="28"/>
                <w:szCs w:val="28"/>
              </w:rPr>
              <w:t>01</w:t>
            </w:r>
            <w:r>
              <w:rPr>
                <w:rFonts w:hint="eastAsia" w:ascii="仿宋_GB2312" w:hAnsi="宋体" w:eastAsia="仿宋_GB2312" w:cs="宋体"/>
                <w:color w:val="333333"/>
                <w:kern w:val="0"/>
                <w:sz w:val="28"/>
                <w:szCs w:val="28"/>
              </w:rPr>
              <w:t>）行政运行（</w:t>
            </w:r>
            <w:r>
              <w:rPr>
                <w:rFonts w:ascii="仿宋_GB2312" w:hAnsi="宋体" w:eastAsia="仿宋_GB2312" w:cs="宋体"/>
                <w:color w:val="333333"/>
                <w:kern w:val="0"/>
                <w:sz w:val="28"/>
                <w:szCs w:val="28"/>
              </w:rPr>
              <w:t>01</w:t>
            </w:r>
            <w:r>
              <w:rPr>
                <w:rFonts w:hint="eastAsia" w:ascii="仿宋_GB2312" w:hAnsi="宋体" w:eastAsia="仿宋_GB2312" w:cs="宋体"/>
                <w:color w:val="333333"/>
                <w:kern w:val="0"/>
                <w:sz w:val="28"/>
                <w:szCs w:val="28"/>
              </w:rPr>
              <w:t>）：指反映行政用于保障机构正常运行、开展日常工作的基本支出。</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教育（</w:t>
            </w:r>
            <w:r>
              <w:rPr>
                <w:rFonts w:ascii="仿宋_GB2312" w:hAnsi="宋体" w:eastAsia="仿宋_GB2312" w:cs="宋体"/>
                <w:color w:val="333333"/>
                <w:kern w:val="0"/>
                <w:sz w:val="28"/>
                <w:szCs w:val="28"/>
              </w:rPr>
              <w:t>205</w:t>
            </w:r>
            <w:r>
              <w:rPr>
                <w:rFonts w:hint="eastAsia" w:ascii="仿宋_GB2312" w:hAnsi="宋体" w:eastAsia="仿宋_GB2312" w:cs="宋体"/>
                <w:color w:val="333333"/>
                <w:kern w:val="0"/>
                <w:sz w:val="28"/>
                <w:szCs w:val="28"/>
              </w:rPr>
              <w:t>）进修及培训（</w:t>
            </w:r>
            <w:r>
              <w:rPr>
                <w:rFonts w:ascii="仿宋_GB2312" w:hAnsi="宋体" w:eastAsia="仿宋_GB2312" w:cs="宋体"/>
                <w:color w:val="333333"/>
                <w:kern w:val="0"/>
                <w:sz w:val="28"/>
                <w:szCs w:val="28"/>
              </w:rPr>
              <w:t>08</w:t>
            </w:r>
            <w:r>
              <w:rPr>
                <w:rFonts w:hint="eastAsia" w:ascii="仿宋_GB2312" w:hAnsi="宋体" w:eastAsia="仿宋_GB2312" w:cs="宋体"/>
                <w:color w:val="333333"/>
                <w:kern w:val="0"/>
                <w:sz w:val="28"/>
                <w:szCs w:val="28"/>
              </w:rPr>
              <w:t>）培训支出（</w:t>
            </w:r>
            <w:r>
              <w:rPr>
                <w:rFonts w:ascii="仿宋_GB2312" w:hAnsi="宋体" w:eastAsia="仿宋_GB2312" w:cs="宋体"/>
                <w:color w:val="333333"/>
                <w:kern w:val="0"/>
                <w:sz w:val="28"/>
                <w:szCs w:val="28"/>
              </w:rPr>
              <w:t>03</w:t>
            </w:r>
            <w:r>
              <w:rPr>
                <w:rFonts w:hint="eastAsia" w:ascii="仿宋_GB2312" w:hAnsi="宋体" w:eastAsia="仿宋_GB2312" w:cs="宋体"/>
                <w:color w:val="333333"/>
                <w:kern w:val="0"/>
                <w:sz w:val="28"/>
                <w:szCs w:val="28"/>
              </w:rPr>
              <w:t>）：指用于部门内部在职人员参加相关工作外部培训的经费支出。</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社会保障和就业（</w:t>
            </w:r>
            <w:r>
              <w:rPr>
                <w:rFonts w:ascii="仿宋_GB2312" w:hAnsi="宋体" w:eastAsia="仿宋_GB2312" w:cs="宋体"/>
                <w:color w:val="333333"/>
                <w:kern w:val="0"/>
                <w:sz w:val="28"/>
                <w:szCs w:val="28"/>
              </w:rPr>
              <w:t>208</w:t>
            </w:r>
            <w:r>
              <w:rPr>
                <w:rFonts w:hint="eastAsia" w:ascii="仿宋_GB2312" w:hAnsi="宋体" w:eastAsia="仿宋_GB2312" w:cs="宋体"/>
                <w:color w:val="333333"/>
                <w:kern w:val="0"/>
                <w:sz w:val="28"/>
                <w:szCs w:val="28"/>
              </w:rPr>
              <w:t>）行政事业单位离退休（</w:t>
            </w:r>
            <w:r>
              <w:rPr>
                <w:rFonts w:ascii="仿宋_GB2312" w:hAnsi="宋体" w:eastAsia="仿宋_GB2312" w:cs="宋体"/>
                <w:color w:val="333333"/>
                <w:kern w:val="0"/>
                <w:sz w:val="28"/>
                <w:szCs w:val="28"/>
              </w:rPr>
              <w:t>05</w:t>
            </w:r>
            <w:r>
              <w:rPr>
                <w:rFonts w:hint="eastAsia" w:ascii="仿宋_GB2312" w:hAnsi="宋体" w:eastAsia="仿宋_GB2312" w:cs="宋体"/>
                <w:color w:val="333333"/>
                <w:kern w:val="0"/>
                <w:sz w:val="28"/>
                <w:szCs w:val="28"/>
              </w:rPr>
              <w:t>）机关事业单位基本养老保险缴费支出（</w:t>
            </w:r>
            <w:r>
              <w:rPr>
                <w:rFonts w:ascii="仿宋_GB2312" w:hAnsi="宋体" w:eastAsia="仿宋_GB2312" w:cs="宋体"/>
                <w:color w:val="333333"/>
                <w:kern w:val="0"/>
                <w:sz w:val="28"/>
                <w:szCs w:val="28"/>
              </w:rPr>
              <w:t>05</w:t>
            </w:r>
            <w:r>
              <w:rPr>
                <w:rFonts w:hint="eastAsia" w:ascii="仿宋_GB2312" w:hAnsi="宋体" w:eastAsia="仿宋_GB2312" w:cs="宋体"/>
                <w:color w:val="333333"/>
                <w:kern w:val="0"/>
                <w:sz w:val="28"/>
                <w:szCs w:val="28"/>
              </w:rPr>
              <w:t>）：指机关事业单位实施养老保险制度由单位缴纳的基本养老保险费支出。</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社会保障和就业（</w:t>
            </w:r>
            <w:r>
              <w:rPr>
                <w:rFonts w:ascii="仿宋_GB2312" w:hAnsi="宋体" w:eastAsia="仿宋_GB2312" w:cs="宋体"/>
                <w:color w:val="333333"/>
                <w:kern w:val="0"/>
                <w:sz w:val="28"/>
                <w:szCs w:val="28"/>
              </w:rPr>
              <w:t>208</w:t>
            </w:r>
            <w:r>
              <w:rPr>
                <w:rFonts w:hint="eastAsia" w:ascii="仿宋_GB2312" w:hAnsi="宋体" w:eastAsia="仿宋_GB2312" w:cs="宋体"/>
                <w:color w:val="333333"/>
                <w:kern w:val="0"/>
                <w:sz w:val="28"/>
                <w:szCs w:val="28"/>
              </w:rPr>
              <w:t>）行政事业单位离退休（</w:t>
            </w:r>
            <w:r>
              <w:rPr>
                <w:rFonts w:ascii="仿宋_GB2312" w:hAnsi="宋体" w:eastAsia="仿宋_GB2312" w:cs="宋体"/>
                <w:color w:val="333333"/>
                <w:kern w:val="0"/>
                <w:sz w:val="28"/>
                <w:szCs w:val="28"/>
              </w:rPr>
              <w:t>05</w:t>
            </w:r>
            <w:r>
              <w:rPr>
                <w:rFonts w:hint="eastAsia" w:ascii="仿宋_GB2312" w:hAnsi="宋体" w:eastAsia="仿宋_GB2312" w:cs="宋体"/>
                <w:color w:val="333333"/>
                <w:kern w:val="0"/>
                <w:sz w:val="28"/>
                <w:szCs w:val="28"/>
              </w:rPr>
              <w:t>）机关事业单位职业年金缴费支出（</w:t>
            </w:r>
            <w:r>
              <w:rPr>
                <w:rFonts w:ascii="仿宋_GB2312" w:hAnsi="宋体" w:eastAsia="仿宋_GB2312" w:cs="宋体"/>
                <w:color w:val="333333"/>
                <w:kern w:val="0"/>
                <w:sz w:val="28"/>
                <w:szCs w:val="28"/>
              </w:rPr>
              <w:t>06</w:t>
            </w:r>
            <w:r>
              <w:rPr>
                <w:rFonts w:hint="eastAsia" w:ascii="仿宋_GB2312" w:hAnsi="宋体" w:eastAsia="仿宋_GB2312" w:cs="宋体"/>
                <w:color w:val="333333"/>
                <w:kern w:val="0"/>
                <w:sz w:val="28"/>
                <w:szCs w:val="28"/>
              </w:rPr>
              <w:t>）：指机关事业单位实施养老保险制度由单位缴纳的职业年金支出。</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8</w:t>
            </w:r>
            <w:r>
              <w:rPr>
                <w:rFonts w:hint="eastAsia" w:ascii="仿宋_GB2312" w:hAnsi="宋体" w:eastAsia="仿宋_GB2312" w:cs="宋体"/>
                <w:color w:val="333333"/>
                <w:kern w:val="0"/>
                <w:sz w:val="28"/>
                <w:szCs w:val="28"/>
              </w:rPr>
              <w:t>、医疗卫生与计划生育（</w:t>
            </w:r>
            <w:r>
              <w:rPr>
                <w:rFonts w:ascii="仿宋_GB2312" w:hAnsi="宋体" w:eastAsia="仿宋_GB2312" w:cs="宋体"/>
                <w:color w:val="333333"/>
                <w:kern w:val="0"/>
                <w:sz w:val="28"/>
                <w:szCs w:val="28"/>
              </w:rPr>
              <w:t>210</w:t>
            </w:r>
            <w:r>
              <w:rPr>
                <w:rFonts w:hint="eastAsia" w:ascii="仿宋_GB2312" w:hAnsi="宋体" w:eastAsia="仿宋_GB2312" w:cs="宋体"/>
                <w:color w:val="333333"/>
                <w:kern w:val="0"/>
                <w:sz w:val="28"/>
                <w:szCs w:val="28"/>
              </w:rPr>
              <w:t>）行政事业单位医疗（</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）行政单位医疗（</w:t>
            </w:r>
            <w:r>
              <w:rPr>
                <w:rFonts w:ascii="仿宋_GB2312" w:hAnsi="宋体" w:eastAsia="仿宋_GB2312" w:cs="宋体"/>
                <w:color w:val="333333"/>
                <w:kern w:val="0"/>
                <w:sz w:val="28"/>
                <w:szCs w:val="28"/>
              </w:rPr>
              <w:t>01</w:t>
            </w:r>
            <w:r>
              <w:rPr>
                <w:rFonts w:hint="eastAsia" w:ascii="仿宋_GB2312" w:hAnsi="宋体" w:eastAsia="仿宋_GB2312" w:cs="宋体"/>
                <w:color w:val="333333"/>
                <w:kern w:val="0"/>
                <w:sz w:val="28"/>
                <w:szCs w:val="28"/>
              </w:rPr>
              <w:t>）：指反映行政单位职工基本医疗保险缴费经费。</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9</w:t>
            </w:r>
            <w:r>
              <w:rPr>
                <w:rFonts w:hint="eastAsia" w:ascii="仿宋_GB2312" w:hAnsi="宋体" w:eastAsia="仿宋_GB2312" w:cs="宋体"/>
                <w:color w:val="333333"/>
                <w:kern w:val="0"/>
                <w:sz w:val="28"/>
                <w:szCs w:val="28"/>
              </w:rPr>
              <w:t>、医疗卫生与计划生育（</w:t>
            </w:r>
            <w:r>
              <w:rPr>
                <w:rFonts w:ascii="仿宋_GB2312" w:hAnsi="宋体" w:eastAsia="仿宋_GB2312" w:cs="宋体"/>
                <w:color w:val="333333"/>
                <w:kern w:val="0"/>
                <w:sz w:val="28"/>
                <w:szCs w:val="28"/>
              </w:rPr>
              <w:t>210</w:t>
            </w:r>
            <w:r>
              <w:rPr>
                <w:rFonts w:hint="eastAsia" w:ascii="仿宋_GB2312" w:hAnsi="宋体" w:eastAsia="仿宋_GB2312" w:cs="宋体"/>
                <w:color w:val="333333"/>
                <w:kern w:val="0"/>
                <w:sz w:val="28"/>
                <w:szCs w:val="28"/>
              </w:rPr>
              <w:t>）行政事业单位医疗（</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）公务员医疗补助（</w:t>
            </w:r>
            <w:r>
              <w:rPr>
                <w:rFonts w:ascii="仿宋_GB2312" w:hAnsi="宋体" w:eastAsia="仿宋_GB2312" w:cs="宋体"/>
                <w:color w:val="333333"/>
                <w:kern w:val="0"/>
                <w:sz w:val="28"/>
                <w:szCs w:val="28"/>
              </w:rPr>
              <w:t>03</w:t>
            </w:r>
            <w:r>
              <w:rPr>
                <w:rFonts w:hint="eastAsia" w:ascii="仿宋_GB2312" w:hAnsi="宋体" w:eastAsia="仿宋_GB2312" w:cs="宋体"/>
                <w:color w:val="333333"/>
                <w:kern w:val="0"/>
                <w:sz w:val="28"/>
                <w:szCs w:val="28"/>
              </w:rPr>
              <w:t>）：指单位集中缴纳公务员医疗补助支出。</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 xml:space="preserve">10. </w:t>
            </w:r>
            <w:r>
              <w:rPr>
                <w:rFonts w:hint="eastAsia" w:ascii="仿宋_GB2312" w:hAnsi="宋体" w:eastAsia="仿宋_GB2312" w:cs="宋体"/>
                <w:color w:val="333333"/>
                <w:kern w:val="0"/>
                <w:sz w:val="28"/>
                <w:szCs w:val="28"/>
              </w:rPr>
              <w:t>住房保障（</w:t>
            </w:r>
            <w:r>
              <w:rPr>
                <w:rFonts w:ascii="仿宋_GB2312" w:hAnsi="宋体" w:eastAsia="仿宋_GB2312" w:cs="宋体"/>
                <w:color w:val="333333"/>
                <w:kern w:val="0"/>
                <w:sz w:val="28"/>
                <w:szCs w:val="28"/>
              </w:rPr>
              <w:t>221</w:t>
            </w:r>
            <w:r>
              <w:rPr>
                <w:rFonts w:hint="eastAsia" w:ascii="仿宋_GB2312" w:hAnsi="宋体" w:eastAsia="仿宋_GB2312" w:cs="宋体"/>
                <w:color w:val="333333"/>
                <w:kern w:val="0"/>
                <w:sz w:val="28"/>
                <w:szCs w:val="28"/>
              </w:rPr>
              <w:t>）住房改革支出（</w:t>
            </w:r>
            <w:r>
              <w:rPr>
                <w:rFonts w:ascii="仿宋_GB2312" w:hAnsi="宋体" w:eastAsia="仿宋_GB2312" w:cs="宋体"/>
                <w:color w:val="333333"/>
                <w:kern w:val="0"/>
                <w:sz w:val="28"/>
                <w:szCs w:val="28"/>
              </w:rPr>
              <w:t>02</w:t>
            </w:r>
            <w:r>
              <w:rPr>
                <w:rFonts w:hint="eastAsia" w:ascii="仿宋_GB2312" w:hAnsi="宋体" w:eastAsia="仿宋_GB2312" w:cs="宋体"/>
                <w:color w:val="333333"/>
                <w:kern w:val="0"/>
                <w:sz w:val="28"/>
                <w:szCs w:val="28"/>
              </w:rPr>
              <w:t>）住房公积金（</w:t>
            </w:r>
            <w:r>
              <w:rPr>
                <w:rFonts w:ascii="仿宋_GB2312" w:hAnsi="宋体" w:eastAsia="仿宋_GB2312" w:cs="宋体"/>
                <w:color w:val="333333"/>
                <w:kern w:val="0"/>
                <w:sz w:val="28"/>
                <w:szCs w:val="28"/>
              </w:rPr>
              <w:t>01</w:t>
            </w:r>
            <w:r>
              <w:rPr>
                <w:rFonts w:hint="eastAsia" w:ascii="仿宋_GB2312" w:hAnsi="宋体" w:eastAsia="仿宋_GB2312" w:cs="宋体"/>
                <w:color w:val="333333"/>
                <w:kern w:val="0"/>
                <w:sz w:val="28"/>
                <w:szCs w:val="28"/>
              </w:rPr>
              <w:t>）：指反映行政事业单位按人力资源和社会保障部、财政部规定的基本工资和津贴补贴以及规定比例为职工缴纳的住房公积金。</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基本支出：指为保障机构正常运转、完成日常工作任务而发生的人员支出和公用支出。</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ascii="仿宋_GB2312" w:hAnsi="宋体" w:eastAsia="仿宋_GB2312" w:cs="宋体"/>
                <w:color w:val="333333"/>
                <w:kern w:val="0"/>
                <w:sz w:val="28"/>
                <w:szCs w:val="28"/>
              </w:rPr>
              <w:t xml:space="preserve"> </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13.</w:t>
            </w:r>
            <w:r>
              <w:rPr>
                <w:rFonts w:hint="eastAsia" w:ascii="仿宋_GB2312" w:hAnsi="宋体" w:eastAsia="仿宋_GB2312" w:cs="宋体"/>
                <w:color w:val="333333"/>
                <w:kern w:val="0"/>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14.</w:t>
            </w:r>
            <w:r>
              <w:rPr>
                <w:rFonts w:hint="eastAsia" w:ascii="仿宋_GB2312" w:hAnsi="宋体" w:eastAsia="仿宋_GB2312" w:cs="宋体"/>
                <w:color w:val="333333"/>
                <w:kern w:val="0"/>
                <w:sz w:val="28"/>
                <w:szCs w:val="28"/>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480" w:lineRule="atLeast"/>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84ABF"/>
    <w:rsid w:val="001455F0"/>
    <w:rsid w:val="00171E05"/>
    <w:rsid w:val="00241F21"/>
    <w:rsid w:val="00260C13"/>
    <w:rsid w:val="00273DEA"/>
    <w:rsid w:val="00352A83"/>
    <w:rsid w:val="0053599E"/>
    <w:rsid w:val="00652DBF"/>
    <w:rsid w:val="00711937"/>
    <w:rsid w:val="00780677"/>
    <w:rsid w:val="008F23A6"/>
    <w:rsid w:val="00990BD8"/>
    <w:rsid w:val="00A15D8F"/>
    <w:rsid w:val="00A54E37"/>
    <w:rsid w:val="00A61F92"/>
    <w:rsid w:val="00A864F9"/>
    <w:rsid w:val="00B71C55"/>
    <w:rsid w:val="00CD2343"/>
    <w:rsid w:val="00DD74B4"/>
    <w:rsid w:val="00F90A3B"/>
    <w:rsid w:val="00FE3638"/>
    <w:rsid w:val="00FF1020"/>
    <w:rsid w:val="03925BA9"/>
    <w:rsid w:val="0EF365A8"/>
    <w:rsid w:val="1CAD3113"/>
    <w:rsid w:val="1E8316C4"/>
    <w:rsid w:val="20447E8A"/>
    <w:rsid w:val="2B8A0B0D"/>
    <w:rsid w:val="2DF06693"/>
    <w:rsid w:val="3E1D2E5C"/>
    <w:rsid w:val="46BF7AAF"/>
    <w:rsid w:val="49C3024D"/>
    <w:rsid w:val="79784AB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next w:val="2"/>
    <w:qFormat/>
    <w:uiPriority w:val="99"/>
    <w:pPr>
      <w:spacing w:after="120"/>
      <w:ind w:left="420" w:leftChars="200"/>
    </w:pPr>
  </w:style>
  <w:style w:type="paragraph" w:styleId="4">
    <w:name w:val="Plain Text"/>
    <w:basedOn w:val="1"/>
    <w:qFormat/>
    <w:uiPriority w:val="99"/>
    <w:rPr>
      <w:rFonts w:ascii="宋体" w:hAnsi="Courier New"/>
      <w:szCs w:val="21"/>
    </w:rPr>
  </w:style>
  <w:style w:type="paragraph" w:styleId="5">
    <w:name w:val="Normal (Web)"/>
    <w:basedOn w:val="1"/>
    <w:uiPriority w:val="99"/>
    <w:pPr>
      <w:widowControl/>
      <w:spacing w:beforeAutospacing="1" w:afterAutospacing="1"/>
      <w:jc w:val="left"/>
    </w:pPr>
    <w:rPr>
      <w:rFonts w:ascii="宋体" w:hAnsi="宋体" w:cs="宋体"/>
      <w:kern w:val="0"/>
      <w:sz w:val="24"/>
      <w:szCs w:val="24"/>
    </w:rPr>
  </w:style>
  <w:style w:type="paragraph" w:customStyle="1" w:styleId="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10</Pages>
  <Words>800</Words>
  <Characters>4566</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2019-01-04T11:57:00Z</dcterms:created>
  <dc:creator>Administrator</dc:creator>
  <cp:lastModifiedBy>平淡无奇</cp:lastModifiedBy>
  <cp:lastPrinted>2019-12-17T02:57:00Z</cp:lastPrinted>
  <dcterms:modified xsi:type="dcterms:W3CDTF">2021-04-16T02:46:24Z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AD9E4D3F491A41EDA3A30AC14719EE69</vt:lpwstr>
  </property>
</Properties>
</file>