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EF6" w:rsidRDefault="00AE1EF6">
      <w:pPr>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金川县人力资源和社会保障局</w:t>
      </w:r>
    </w:p>
    <w:p w:rsidR="002F5008" w:rsidRDefault="00BD2DD8">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重点项目预算的绩效目标情况说明</w:t>
      </w:r>
      <w:r w:rsidR="00E64A1A">
        <w:rPr>
          <w:rFonts w:ascii="方正小标宋_GBK" w:eastAsia="方正小标宋_GBK" w:hAnsi="方正小标宋_GBK" w:cs="方正小标宋_GBK" w:hint="eastAsia"/>
          <w:sz w:val="44"/>
          <w:szCs w:val="44"/>
        </w:rPr>
        <w:t xml:space="preserve"> </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2023年，我单位部门预算</w:t>
      </w:r>
      <w:r w:rsidR="00E64A1A">
        <w:rPr>
          <w:rFonts w:ascii="仿宋_GB2312" w:eastAsia="仿宋_GB2312" w:hAnsi="仿宋_GB2312" w:cs="仿宋_GB2312" w:hint="eastAsia"/>
          <w:sz w:val="32"/>
          <w:szCs w:val="32"/>
        </w:rPr>
        <w:t>518.08</w:t>
      </w:r>
      <w:r>
        <w:rPr>
          <w:rFonts w:ascii="仿宋_GB2312" w:eastAsia="仿宋_GB2312" w:hAnsi="仿宋_GB2312" w:cs="仿宋_GB2312" w:hint="eastAsia"/>
          <w:sz w:val="32"/>
          <w:szCs w:val="32"/>
        </w:rPr>
        <w:t>万元 ，均严格按绩效管理要求实现项目绩效目标管理，其中重点项目预算</w:t>
      </w:r>
      <w:r w:rsidR="00E64A1A">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个，现将情况说明如下：</w:t>
      </w:r>
      <w:bookmarkStart w:id="0" w:name="_GoBack"/>
      <w:bookmarkEnd w:id="0"/>
    </w:p>
    <w:p w:rsidR="002F5008" w:rsidRDefault="00BD2DD8">
      <w:pPr>
        <w:ind w:firstLineChars="200" w:firstLine="640"/>
        <w:rPr>
          <w:rFonts w:ascii="黑体" w:eastAsia="黑体" w:hAnsi="黑体" w:cs="黑体"/>
          <w:sz w:val="32"/>
          <w:szCs w:val="32"/>
        </w:rPr>
      </w:pPr>
      <w:r>
        <w:rPr>
          <w:rFonts w:ascii="黑体" w:eastAsia="黑体" w:hAnsi="黑体" w:cs="黑体" w:hint="eastAsia"/>
          <w:sz w:val="32"/>
          <w:szCs w:val="32"/>
        </w:rPr>
        <w:t>一、单位预算绩效管理工作开展情况。</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完成了2023年本级部门预算整体绩效目标申报和</w:t>
      </w:r>
      <w:r w:rsidR="00E64A1A">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个重点项目预算绩效目标申报，并编报</w:t>
      </w:r>
      <w:r w:rsidR="00E64A1A">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个重点项目预算事前绩效评估报告。</w:t>
      </w:r>
    </w:p>
    <w:p w:rsidR="002F5008" w:rsidRDefault="00BD2DD8">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单位整体绩效目标。</w:t>
      </w:r>
    </w:p>
    <w:p w:rsidR="002F5008" w:rsidRDefault="00E64A1A" w:rsidP="00E64A1A">
      <w:pPr>
        <w:ind w:firstLineChars="200" w:firstLine="640"/>
        <w:rPr>
          <w:rFonts w:ascii="仿宋_GB2312" w:eastAsia="仿宋_GB2312" w:hAnsi="仿宋_GB2312" w:cs="仿宋_GB2312"/>
          <w:sz w:val="32"/>
          <w:szCs w:val="32"/>
        </w:rPr>
      </w:pPr>
      <w:r w:rsidRPr="00E64A1A">
        <w:rPr>
          <w:rFonts w:ascii="仿宋_GB2312" w:eastAsia="仿宋_GB2312" w:hAnsi="仿宋_GB2312" w:cs="仿宋_GB2312" w:hint="eastAsia"/>
          <w:sz w:val="32"/>
          <w:szCs w:val="32"/>
        </w:rPr>
        <w:t>一是进一步找准人社部门最大民生部门和经济社会发展重要助推部门的职责定位，对标对表省、州对县经济目标考核涉及人社牵头的“四大指标”，不折不扣抓好各项工作落实，以更高标准、更高时效完成好相关经济指标，为全县经济社会发展作出人社贡献。二是要紧紧围绕就业促进、社会保障、农民工服务、技能培训、根治欠薪、数字人社“六大工程”，创思路、添举措、提效率，按计划、分步骤、有条不紊的加力推进。三是进一步聚焦人社各大业务板块，统筹人事人才、机制改革、队伍建设等中心工作，建机制、重培养、强监督、转作风，为推进人社事业高质量发展树立“人社为民”良好品牌形象。</w:t>
      </w:r>
    </w:p>
    <w:p w:rsidR="002F5008" w:rsidRDefault="00BD2DD8">
      <w:pPr>
        <w:ind w:firstLineChars="200" w:firstLine="640"/>
        <w:rPr>
          <w:rFonts w:ascii="黑体" w:eastAsia="黑体" w:hAnsi="黑体" w:cs="黑体"/>
          <w:sz w:val="32"/>
          <w:szCs w:val="32"/>
        </w:rPr>
      </w:pPr>
      <w:r>
        <w:rPr>
          <w:rFonts w:ascii="黑体" w:eastAsia="黑体" w:hAnsi="黑体" w:cs="黑体" w:hint="eastAsia"/>
          <w:sz w:val="32"/>
          <w:szCs w:val="32"/>
        </w:rPr>
        <w:lastRenderedPageBreak/>
        <w:t>三、重点项目绩效目标。</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重点项目</w:t>
      </w:r>
      <w:r w:rsidR="00AE1EF6">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w:t>
      </w:r>
      <w:r w:rsidR="00AE1EF6">
        <w:rPr>
          <w:rFonts w:ascii="仿宋_GB2312" w:eastAsia="仿宋_GB2312" w:hAnsi="仿宋_GB2312" w:cs="仿宋_GB2312" w:hint="eastAsia"/>
          <w:sz w:val="32"/>
          <w:szCs w:val="32"/>
        </w:rPr>
        <w:t xml:space="preserve">：人事人才管理专项经费 </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项目年度绩效目标：</w:t>
      </w:r>
      <w:r w:rsidR="00AE1EF6">
        <w:rPr>
          <w:rFonts w:ascii="仿宋_GB2312" w:eastAsia="仿宋_GB2312" w:hAnsi="仿宋_GB2312" w:cs="仿宋_GB2312" w:hint="eastAsia"/>
          <w:sz w:val="32"/>
          <w:szCs w:val="32"/>
        </w:rPr>
        <w:t>完成2023年度事业人员面试考试工作及事业单位专业技术人员职称评审工作。</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绩效指标设置情况：细化指标</w:t>
      </w:r>
      <w:r w:rsidR="00AE1EF6">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个，包括产出指标、成本指标、效益指标和满意度指标。</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重点项目2：</w:t>
      </w:r>
      <w:r w:rsidR="00AE1EF6">
        <w:rPr>
          <w:rFonts w:ascii="仿宋_GB2312" w:eastAsia="仿宋_GB2312" w:hAnsi="仿宋_GB2312" w:cs="仿宋_GB2312" w:hint="eastAsia"/>
          <w:sz w:val="32"/>
          <w:szCs w:val="32"/>
        </w:rPr>
        <w:t xml:space="preserve">劳动保障监察专项工作经费 </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项目年度绩效目标：</w:t>
      </w:r>
      <w:r w:rsidR="00AE1EF6">
        <w:rPr>
          <w:rFonts w:ascii="仿宋_GB2312" w:eastAsia="仿宋_GB2312" w:hAnsi="仿宋_GB2312" w:cs="仿宋_GB2312" w:hint="eastAsia"/>
          <w:sz w:val="32"/>
          <w:szCs w:val="32"/>
        </w:rPr>
        <w:t>宣传劳动保障法律法规和规章，检查用人单位遵守劳动保障法律法规情况；受理对违反劳动保障法律法规的行为举报、投诉等监察工作。</w:t>
      </w:r>
    </w:p>
    <w:p w:rsidR="002F5008" w:rsidRDefault="00BD2DD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绩效指标设置情况：细化指标</w:t>
      </w:r>
      <w:r w:rsidR="00AE1EF6">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个，包括产出指标、成本指标、效益指标和满意度指标。</w:t>
      </w:r>
    </w:p>
    <w:p w:rsidR="002F5008" w:rsidRDefault="00AE1EF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2F5008" w:rsidRDefault="002F5008">
      <w:pPr>
        <w:rPr>
          <w:rFonts w:ascii="仿宋_GB2312" w:eastAsia="仿宋_GB2312" w:hAnsi="仿宋_GB2312" w:cs="仿宋_GB2312"/>
          <w:sz w:val="32"/>
          <w:szCs w:val="32"/>
        </w:rPr>
      </w:pPr>
    </w:p>
    <w:sectPr w:rsidR="002F5008" w:rsidSect="002F50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D2D" w:rsidRDefault="00B67D2D" w:rsidP="00EC3D10">
      <w:pPr>
        <w:ind w:firstLine="480"/>
      </w:pPr>
      <w:r>
        <w:separator/>
      </w:r>
    </w:p>
  </w:endnote>
  <w:endnote w:type="continuationSeparator" w:id="1">
    <w:p w:rsidR="00B67D2D" w:rsidRDefault="00B67D2D" w:rsidP="00EC3D10">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D2D" w:rsidRDefault="00B67D2D" w:rsidP="00EC3D10">
      <w:pPr>
        <w:ind w:firstLine="480"/>
      </w:pPr>
      <w:r>
        <w:separator/>
      </w:r>
    </w:p>
  </w:footnote>
  <w:footnote w:type="continuationSeparator" w:id="1">
    <w:p w:rsidR="00B67D2D" w:rsidRDefault="00B67D2D" w:rsidP="00EC3D10">
      <w:pPr>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D0A63"/>
    <w:multiLevelType w:val="singleLevel"/>
    <w:tmpl w:val="E5FD0A63"/>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6F0070A"/>
    <w:rsid w:val="002F5008"/>
    <w:rsid w:val="00734C0D"/>
    <w:rsid w:val="008D0B33"/>
    <w:rsid w:val="00AE1EF6"/>
    <w:rsid w:val="00B67D2D"/>
    <w:rsid w:val="00BD2DD8"/>
    <w:rsid w:val="00E64A1A"/>
    <w:rsid w:val="00EC3D10"/>
    <w:rsid w:val="11232FC8"/>
    <w:rsid w:val="36F0070A"/>
    <w:rsid w:val="67EC65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F5008"/>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rsid w:val="002F5008"/>
    <w:pPr>
      <w:tabs>
        <w:tab w:val="center" w:pos="4153"/>
        <w:tab w:val="right" w:pos="8306"/>
      </w:tabs>
      <w:snapToGrid w:val="0"/>
      <w:jc w:val="left"/>
    </w:pPr>
    <w:rPr>
      <w:sz w:val="18"/>
    </w:rPr>
  </w:style>
  <w:style w:type="paragraph" w:styleId="a4">
    <w:name w:val="Normal (Web)"/>
    <w:basedOn w:val="a"/>
    <w:qFormat/>
    <w:rsid w:val="002F5008"/>
    <w:pPr>
      <w:spacing w:beforeAutospacing="1" w:afterAutospacing="1"/>
      <w:jc w:val="left"/>
    </w:pPr>
    <w:rPr>
      <w:rFonts w:cs="Times New Roman"/>
      <w:kern w:val="0"/>
      <w:sz w:val="24"/>
    </w:rPr>
  </w:style>
  <w:style w:type="paragraph" w:styleId="a5">
    <w:name w:val="header"/>
    <w:basedOn w:val="a"/>
    <w:link w:val="Char"/>
    <w:rsid w:val="00EC3D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EC3D1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cp:revision>
  <dcterms:created xsi:type="dcterms:W3CDTF">2023-02-07T07:36:00Z</dcterms:created>
  <dcterms:modified xsi:type="dcterms:W3CDTF">2023-02-08T07:39:00Z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