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eastAsia="方正小标宋简体"/>
          <w:sz w:val="32"/>
          <w:szCs w:val="32"/>
        </w:rPr>
      </w:pPr>
      <w:bookmarkStart w:id="0" w:name="_Toc15396475"/>
      <w:bookmarkStart w:id="1" w:name="_Toc15377193"/>
      <w:bookmarkStart w:id="2" w:name="_Toc15396597"/>
      <w:bookmarkStart w:id="3" w:name="_Toc15378441"/>
      <w:bookmarkStart w:id="4" w:name="_Toc15377425"/>
      <w:bookmarkStart w:id="5" w:name="_Toc15306267"/>
    </w:p>
    <w:p>
      <w:pPr>
        <w:spacing w:line="600" w:lineRule="exact"/>
        <w:jc w:val="center"/>
        <w:outlineLvl w:val="0"/>
        <w:rPr>
          <w:rFonts w:eastAsia="方正小标宋简体"/>
          <w:sz w:val="32"/>
          <w:szCs w:val="32"/>
        </w:rPr>
      </w:pPr>
    </w:p>
    <w:p>
      <w:pPr>
        <w:spacing w:line="600" w:lineRule="exact"/>
        <w:jc w:val="center"/>
        <w:outlineLvl w:val="0"/>
        <w:rPr>
          <w:rFonts w:eastAsia="方正小标宋简体"/>
          <w:sz w:val="32"/>
          <w:szCs w:val="32"/>
        </w:rPr>
      </w:pPr>
    </w:p>
    <w:p>
      <w:pPr>
        <w:spacing w:line="600" w:lineRule="exact"/>
        <w:jc w:val="center"/>
        <w:outlineLvl w:val="0"/>
        <w:rPr>
          <w:rFonts w:eastAsia="方正小标宋简体"/>
          <w:sz w:val="32"/>
          <w:szCs w:val="32"/>
        </w:rPr>
      </w:pPr>
    </w:p>
    <w:p>
      <w:pPr>
        <w:adjustRightInd w:val="0"/>
        <w:snapToGrid w:val="0"/>
        <w:spacing w:line="360" w:lineRule="auto"/>
        <w:jc w:val="center"/>
        <w:outlineLvl w:val="0"/>
        <w:rPr>
          <w:rFonts w:eastAsia="方正小标宋简体"/>
          <w:sz w:val="72"/>
          <w:szCs w:val="72"/>
        </w:rPr>
      </w:pPr>
      <w:bookmarkStart w:id="6" w:name="_Toc26843601"/>
      <w:r>
        <w:rPr>
          <w:rFonts w:eastAsia="方正小标宋简体"/>
          <w:sz w:val="72"/>
          <w:szCs w:val="72"/>
        </w:rPr>
        <w:t>2022年度</w:t>
      </w:r>
      <w:bookmarkEnd w:id="0"/>
      <w:bookmarkEnd w:id="1"/>
      <w:bookmarkEnd w:id="2"/>
      <w:bookmarkEnd w:id="3"/>
      <w:bookmarkEnd w:id="4"/>
      <w:bookmarkEnd w:id="6"/>
    </w:p>
    <w:p>
      <w:pPr>
        <w:adjustRightInd w:val="0"/>
        <w:snapToGrid w:val="0"/>
        <w:spacing w:line="360" w:lineRule="auto"/>
        <w:jc w:val="center"/>
        <w:outlineLvl w:val="0"/>
        <w:rPr>
          <w:rFonts w:eastAsia="方正小标宋简体"/>
          <w:color w:val="000000"/>
          <w:sz w:val="72"/>
          <w:szCs w:val="72"/>
        </w:rPr>
      </w:pPr>
      <w:bookmarkStart w:id="7" w:name="_Toc15306268"/>
      <w:bookmarkStart w:id="8" w:name="_Toc15377194"/>
      <w:bookmarkStart w:id="9" w:name="_Toc15377426"/>
      <w:bookmarkStart w:id="10" w:name="_Toc15378442"/>
      <w:bookmarkStart w:id="11" w:name="_Toc15396476"/>
      <w:bookmarkStart w:id="12" w:name="_Toc26843603"/>
      <w:bookmarkStart w:id="13" w:name="_Toc15396598"/>
      <w:bookmarkEnd w:id="5"/>
      <w:r>
        <w:rPr>
          <w:rFonts w:eastAsia="方正小标宋简体"/>
          <w:color w:val="000000"/>
          <w:sz w:val="72"/>
          <w:szCs w:val="72"/>
          <w:lang w:eastAsia="zh-CN"/>
        </w:rPr>
        <w:t>中共</w:t>
      </w:r>
      <w:r>
        <w:rPr>
          <w:rFonts w:eastAsia="方正小标宋简体"/>
          <w:color w:val="000000"/>
          <w:sz w:val="72"/>
          <w:szCs w:val="72"/>
        </w:rPr>
        <w:t>四川省阿坝州</w:t>
      </w:r>
    </w:p>
    <w:p>
      <w:pPr>
        <w:adjustRightInd w:val="0"/>
        <w:snapToGrid w:val="0"/>
        <w:spacing w:line="360" w:lineRule="auto"/>
        <w:jc w:val="center"/>
        <w:outlineLvl w:val="0"/>
        <w:rPr>
          <w:rFonts w:eastAsia="方正小标宋简体"/>
          <w:sz w:val="72"/>
          <w:szCs w:val="72"/>
        </w:rPr>
      </w:pPr>
      <w:r>
        <w:rPr>
          <w:rFonts w:eastAsia="方正小标宋简体"/>
          <w:color w:val="000000"/>
          <w:w w:val="80"/>
          <w:sz w:val="72"/>
          <w:szCs w:val="72"/>
          <w:lang w:eastAsia="zh-CN"/>
        </w:rPr>
        <w:t>金川县</w:t>
      </w:r>
      <w:r>
        <w:rPr>
          <w:rFonts w:eastAsia="方正小标宋简体"/>
          <w:color w:val="000000"/>
          <w:spacing w:val="-20"/>
          <w:w w:val="80"/>
          <w:sz w:val="72"/>
          <w:szCs w:val="72"/>
          <w:lang w:eastAsia="zh-CN"/>
        </w:rPr>
        <w:t>党史研究和地方志编纂中心</w:t>
      </w:r>
      <w:r>
        <w:rPr>
          <w:rFonts w:eastAsia="方正小标宋简体"/>
          <w:sz w:val="72"/>
          <w:szCs w:val="72"/>
        </w:rPr>
        <w:t>部门决算</w:t>
      </w:r>
      <w:bookmarkEnd w:id="7"/>
      <w:bookmarkEnd w:id="8"/>
      <w:bookmarkEnd w:id="9"/>
      <w:bookmarkEnd w:id="10"/>
      <w:bookmarkEnd w:id="11"/>
      <w:bookmarkEnd w:id="12"/>
      <w:bookmarkEnd w:id="13"/>
    </w:p>
    <w:p>
      <w:pPr>
        <w:pStyle w:val="15"/>
        <w:spacing w:beforeLines="0" w:before="93"/>
        <w:rPr>
          <w:rFonts w:ascii="Times New Roman" w:eastAsia="方正小标宋简体" w:hAnsi="Times New Roman"/>
          <w:sz w:val="32"/>
          <w:szCs w:val="32"/>
        </w:rPr>
      </w:pPr>
    </w:p>
    <w:p>
      <w:pPr>
        <w:pStyle w:val="15"/>
        <w:spacing w:beforeLines="0" w:before="93"/>
        <w:rPr>
          <w:rFonts w:ascii="Times New Roman" w:hAnsi="Times New Roman"/>
          <w:sz w:val="32"/>
          <w:szCs w:val="32"/>
        </w:rPr>
      </w:pPr>
    </w:p>
    <w:p>
      <w:pPr>
        <w:pStyle w:val="15"/>
        <w:spacing w:beforeLines="0" w:before="93"/>
        <w:rPr>
          <w:rFonts w:ascii="Times New Roman" w:hAnsi="Times New Roman"/>
          <w:sz w:val="32"/>
          <w:szCs w:val="32"/>
        </w:rPr>
      </w:pPr>
    </w:p>
    <w:p>
      <w:pPr>
        <w:pStyle w:val="15"/>
        <w:spacing w:beforeLines="0" w:before="93"/>
        <w:rPr>
          <w:rFonts w:ascii="Times New Roman" w:hAnsi="Times New Roman"/>
          <w:sz w:val="32"/>
          <w:szCs w:val="32"/>
        </w:rPr>
      </w:pPr>
    </w:p>
    <w:p>
      <w:pPr>
        <w:pStyle w:val="15"/>
        <w:spacing w:beforeLines="0" w:before="93"/>
        <w:rPr>
          <w:rFonts w:ascii="Times New Roman" w:hAnsi="Times New Roman"/>
          <w:sz w:val="32"/>
          <w:szCs w:val="32"/>
        </w:rPr>
      </w:pPr>
    </w:p>
    <w:p>
      <w:pPr>
        <w:pStyle w:val="15"/>
        <w:spacing w:beforeLines="0" w:before="93"/>
        <w:rPr>
          <w:rFonts w:ascii="Times New Roman" w:hAnsi="Times New Roman"/>
          <w:sz w:val="32"/>
          <w:szCs w:val="32"/>
        </w:rPr>
      </w:pPr>
    </w:p>
    <w:p>
      <w:pPr>
        <w:widowControl/>
        <w:jc w:val="center"/>
        <w:rPr>
          <w:rFonts w:eastAsia="黑体"/>
          <w:sz w:val="32"/>
          <w:szCs w:val="32"/>
        </w:rPr>
      </w:pPr>
      <w:r>
        <w:rPr>
          <w:rFonts w:eastAsia="仿宋_GB2312"/>
          <w:sz w:val="32"/>
          <w:szCs w:val="32"/>
        </w:rPr>
        <w:t>已经保密审查、内容审定，同意对外公开</w:t>
      </w:r>
      <w:r>
        <w:rPr>
          <w:rFonts w:eastAsia="方正小标宋简体"/>
          <w:sz w:val="32"/>
          <w:szCs w:val="32"/>
        </w:rPr>
        <w:br w:type="page"/>
      </w:r>
      <w:r>
        <w:rPr>
          <w:rFonts w:eastAsia="黑体"/>
          <w:sz w:val="32"/>
          <w:szCs w:val="32"/>
        </w:rPr>
        <w:t>目录</w:t>
      </w:r>
    </w:p>
    <w:p>
      <w:pPr>
        <w:widowControl/>
        <w:jc w:val="center"/>
        <w:rPr>
          <w:rFonts w:eastAsia="黑体"/>
          <w:sz w:val="32"/>
          <w:szCs w:val="32"/>
        </w:rPr>
      </w:pPr>
    </w:p>
    <w:p>
      <w:pPr>
        <w:pStyle w:val="15"/>
        <w:jc w:val="center"/>
        <w:rPr>
          <w:rFonts w:ascii="Times New Roman" w:hAnsi="Times New Roman"/>
          <w:sz w:val="32"/>
          <w:szCs w:val="32"/>
        </w:rPr>
      </w:pPr>
      <w:r>
        <w:rPr>
          <w:rFonts w:ascii="Times New Roman" w:hAnsi="Times New Roman"/>
          <w:sz w:val="32"/>
          <w:szCs w:val="32"/>
        </w:rPr>
        <w:t>公开时间：2023年8月25日</w:t>
      </w:r>
    </w:p>
    <w:p>
      <w:pPr>
        <w:pStyle w:val="20"/>
        <w:tabs>
          <w:tab w:val="right" w:leader="dot" w:pos="8296"/>
        </w:tabs>
        <w:rPr>
          <w:rFonts w:ascii="Times New Roman" w:eastAsia="宋体" w:hAnsi="Times New Roman"/>
          <w:b w:val="0"/>
          <w:bCs w:val="0"/>
          <w:sz w:val="32"/>
          <w:szCs w:val="32"/>
          <w:lang w:bidi="ar-SA"/>
        </w:rPr>
      </w:pPr>
      <w:r>
        <w:rPr>
          <w:rFonts w:ascii="Times New Roman" w:hAnsi="Times New Roman"/>
          <w:b w:val="0"/>
          <w:bCs w:val="0"/>
          <w:sz w:val="32"/>
          <w:szCs w:val="32"/>
        </w:rPr>
        <w:fldChar w:fldCharType="begin"/>
      </w:r>
      <w:r>
        <w:rPr>
          <w:rFonts w:ascii="Times New Roman" w:hAnsi="Times New Roman"/>
          <w:b w:val="0"/>
          <w:bCs w:val="0"/>
          <w:sz w:val="32"/>
          <w:szCs w:val="32"/>
        </w:rPr>
        <w:instrText xml:space="preserve"> TOC \o \u </w:instrText>
      </w:r>
      <w:r>
        <w:rPr>
          <w:rFonts w:ascii="Times New Roman" w:hAnsi="Times New Roman"/>
          <w:b w:val="0"/>
          <w:bCs w:val="0"/>
          <w:sz w:val="32"/>
          <w:szCs w:val="32"/>
        </w:rPr>
        <w:fldChar w:fldCharType="separate"/>
      </w:r>
      <w:r>
        <w:rPr>
          <w:rFonts w:ascii="Times New Roman" w:eastAsia="黑体" w:hAnsi="Times New Roman"/>
          <w:b w:val="0"/>
          <w:sz w:val="32"/>
          <w:szCs w:val="32"/>
        </w:rPr>
        <w:t xml:space="preserve">第一部分 </w:t>
      </w:r>
      <w:r>
        <w:rPr>
          <w:rFonts w:ascii="Times New Roman" w:eastAsia="黑体" w:hAnsi="Times New Roman"/>
          <w:b w:val="0"/>
          <w:bCs w:val="0"/>
          <w:sz w:val="32"/>
          <w:szCs w:val="32"/>
        </w:rPr>
        <w:t>部门概况</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_Toc79163851 \h </w:instrText>
      </w:r>
      <w:r>
        <w:rPr>
          <w:rFonts w:ascii="Times New Roman" w:hAnsi="Times New Roman"/>
          <w:sz w:val="32"/>
          <w:szCs w:val="32"/>
        </w:rPr>
        <w:fldChar w:fldCharType="separate"/>
      </w:r>
      <w:r>
        <w:rPr>
          <w:rFonts w:ascii="Times New Roman" w:hAnsi="Times New Roman"/>
          <w:sz w:val="32"/>
          <w:szCs w:val="32"/>
        </w:rPr>
        <w:t>5</w:t>
      </w:r>
      <w:r>
        <w:rPr>
          <w:rFonts w:ascii="Times New Roman" w:hAnsi="Times New Roman"/>
          <w:sz w:val="32"/>
          <w:szCs w:val="32"/>
        </w:rPr>
        <w:fldChar w:fldCharType="end"/>
      </w:r>
    </w:p>
    <w:p>
      <w:pPr>
        <w:pStyle w:val="21"/>
        <w:tabs>
          <w:tab w:val="right" w:leader="dot" w:pos="8296"/>
        </w:tabs>
        <w:rPr>
          <w:rFonts w:eastAsia="宋体"/>
          <w:sz w:val="32"/>
          <w:szCs w:val="32"/>
          <w:lang w:bidi="ar-SA"/>
        </w:rPr>
      </w:pPr>
      <w:r>
        <w:rPr>
          <w:rFonts w:eastAsia="仿宋"/>
          <w:color w:val="000000"/>
          <w:sz w:val="32"/>
          <w:szCs w:val="32"/>
        </w:rPr>
        <w:t>一、基</w:t>
      </w:r>
      <w:r>
        <w:rPr>
          <w:rFonts w:eastAsia="仿宋"/>
          <w:sz w:val="32"/>
          <w:szCs w:val="32"/>
        </w:rPr>
        <w:t>本职能及主要工作</w:t>
      </w:r>
      <w:r>
        <w:rPr>
          <w:sz w:val="32"/>
          <w:szCs w:val="32"/>
        </w:rPr>
        <w:tab/>
      </w:r>
      <w:r>
        <w:rPr>
          <w:sz w:val="32"/>
          <w:szCs w:val="32"/>
        </w:rPr>
        <w:fldChar w:fldCharType="begin"/>
      </w:r>
      <w:r>
        <w:rPr>
          <w:sz w:val="32"/>
          <w:szCs w:val="32"/>
        </w:rPr>
        <w:instrText xml:space="preserve"> PAGEREF _Toc79163852 \h </w:instrText>
      </w:r>
      <w:r>
        <w:rPr>
          <w:sz w:val="32"/>
          <w:szCs w:val="32"/>
        </w:rPr>
        <w:fldChar w:fldCharType="separate"/>
      </w:r>
      <w:r>
        <w:rPr>
          <w:sz w:val="32"/>
          <w:szCs w:val="32"/>
        </w:rPr>
        <w:t>5</w:t>
      </w:r>
      <w:r>
        <w:rPr>
          <w:sz w:val="32"/>
          <w:szCs w:val="32"/>
        </w:rPr>
        <w:fldChar w:fldCharType="end"/>
      </w:r>
    </w:p>
    <w:p>
      <w:pPr>
        <w:pStyle w:val="16"/>
        <w:tabs>
          <w:tab w:val="right" w:leader="dot" w:pos="8296"/>
        </w:tabs>
        <w:rPr>
          <w:rFonts w:ascii="Times New Roman" w:eastAsia="宋体" w:hAnsi="Times New Roman"/>
          <w:i w:val="0"/>
          <w:iCs w:val="0"/>
          <w:sz w:val="32"/>
          <w:szCs w:val="32"/>
          <w:lang w:bidi="ar-SA"/>
        </w:rPr>
      </w:pPr>
      <w:r>
        <w:rPr>
          <w:rFonts w:ascii="Times New Roman" w:eastAsia="宋体" w:hAnsi="Times New Roman"/>
          <w:bCs/>
          <w:i w:val="0"/>
          <w:iCs w:val="0"/>
          <w:color w:val="000000"/>
          <w:sz w:val="32"/>
          <w:szCs w:val="32"/>
        </w:rPr>
        <w:t>（一）</w:t>
      </w:r>
      <w:r>
        <w:rPr>
          <w:rFonts w:ascii="Times New Roman" w:eastAsia="仿宋_GB2312" w:hAnsi="Times New Roman"/>
          <w:bCs/>
          <w:i w:val="0"/>
          <w:iCs w:val="0"/>
          <w:kern w:val="0"/>
          <w:sz w:val="32"/>
          <w:szCs w:val="32"/>
        </w:rPr>
        <w:t>主要职能</w:t>
      </w:r>
      <w:r>
        <w:rPr>
          <w:rFonts w:ascii="Times New Roman" w:hAnsi="Times New Roman"/>
          <w:i w:val="0"/>
          <w:iCs w:val="0"/>
          <w:sz w:val="32"/>
          <w:szCs w:val="32"/>
        </w:rPr>
        <w:tab/>
      </w:r>
      <w:r>
        <w:rPr>
          <w:rFonts w:ascii="Times New Roman" w:hAnsi="Times New Roman"/>
          <w:i w:val="0"/>
          <w:iCs w:val="0"/>
          <w:sz w:val="32"/>
          <w:szCs w:val="32"/>
        </w:rPr>
        <w:fldChar w:fldCharType="begin"/>
      </w:r>
      <w:r>
        <w:rPr>
          <w:rFonts w:ascii="Times New Roman" w:hAnsi="Times New Roman"/>
          <w:i w:val="0"/>
          <w:iCs w:val="0"/>
          <w:sz w:val="32"/>
          <w:szCs w:val="32"/>
        </w:rPr>
        <w:instrText xml:space="preserve"> PAGEREF _Toc79163853 \h </w:instrText>
      </w:r>
      <w:r>
        <w:rPr>
          <w:rFonts w:ascii="Times New Roman" w:hAnsi="Times New Roman"/>
          <w:i w:val="0"/>
          <w:iCs w:val="0"/>
          <w:sz w:val="32"/>
          <w:szCs w:val="32"/>
        </w:rPr>
        <w:fldChar w:fldCharType="separate"/>
      </w:r>
      <w:r>
        <w:rPr>
          <w:rFonts w:ascii="Times New Roman" w:hAnsi="Times New Roman"/>
          <w:i w:val="0"/>
          <w:iCs w:val="0"/>
          <w:sz w:val="32"/>
          <w:szCs w:val="32"/>
        </w:rPr>
        <w:t>5</w:t>
      </w:r>
      <w:r>
        <w:rPr>
          <w:rFonts w:ascii="Times New Roman" w:hAnsi="Times New Roman"/>
          <w:i w:val="0"/>
          <w:iCs w:val="0"/>
          <w:sz w:val="32"/>
          <w:szCs w:val="32"/>
        </w:rPr>
        <w:fldChar w:fldCharType="end"/>
      </w:r>
    </w:p>
    <w:p>
      <w:pPr>
        <w:pStyle w:val="16"/>
        <w:tabs>
          <w:tab w:val="right" w:leader="dot" w:pos="8296"/>
        </w:tabs>
        <w:rPr>
          <w:rFonts w:ascii="Times New Roman" w:eastAsia="宋体" w:hAnsi="Times New Roman"/>
          <w:i w:val="0"/>
          <w:iCs w:val="0"/>
          <w:sz w:val="32"/>
          <w:szCs w:val="32"/>
          <w:lang w:bidi="ar-SA"/>
        </w:rPr>
      </w:pPr>
      <w:r>
        <w:rPr>
          <w:rFonts w:ascii="Times New Roman" w:eastAsia="宋体" w:hAnsi="Times New Roman"/>
          <w:bCs/>
          <w:i w:val="0"/>
          <w:iCs w:val="0"/>
          <w:color w:val="000000"/>
          <w:sz w:val="32"/>
          <w:szCs w:val="32"/>
        </w:rPr>
        <w:t>（二）2022</w:t>
      </w:r>
      <w:r>
        <w:rPr>
          <w:rFonts w:ascii="Times New Roman" w:eastAsia="仿宋_GB2312" w:hAnsi="Times New Roman"/>
          <w:bCs/>
          <w:i w:val="0"/>
          <w:iCs w:val="0"/>
          <w:kern w:val="0"/>
          <w:sz w:val="32"/>
          <w:szCs w:val="32"/>
        </w:rPr>
        <w:t>年重点工作完成情况</w:t>
      </w:r>
      <w:r>
        <w:rPr>
          <w:rFonts w:ascii="Times New Roman" w:hAnsi="Times New Roman"/>
          <w:i w:val="0"/>
          <w:iCs w:val="0"/>
          <w:sz w:val="32"/>
          <w:szCs w:val="32"/>
        </w:rPr>
        <w:tab/>
      </w:r>
      <w:r>
        <w:rPr>
          <w:rFonts w:ascii="Times New Roman" w:hAnsi="Times New Roman"/>
          <w:i w:val="0"/>
          <w:iCs w:val="0"/>
          <w:sz w:val="32"/>
          <w:szCs w:val="32"/>
        </w:rPr>
        <w:fldChar w:fldCharType="begin"/>
      </w:r>
      <w:r>
        <w:rPr>
          <w:rFonts w:ascii="Times New Roman" w:hAnsi="Times New Roman"/>
          <w:i w:val="0"/>
          <w:iCs w:val="0"/>
          <w:sz w:val="32"/>
          <w:szCs w:val="32"/>
        </w:rPr>
        <w:instrText xml:space="preserve"> PAGEREF _Toc79163854 \h </w:instrText>
      </w:r>
      <w:r>
        <w:rPr>
          <w:rFonts w:ascii="Times New Roman" w:hAnsi="Times New Roman"/>
          <w:i w:val="0"/>
          <w:iCs w:val="0"/>
          <w:sz w:val="32"/>
          <w:szCs w:val="32"/>
        </w:rPr>
        <w:fldChar w:fldCharType="separate"/>
      </w:r>
      <w:r>
        <w:rPr>
          <w:rFonts w:ascii="Times New Roman" w:hAnsi="Times New Roman"/>
          <w:i w:val="0"/>
          <w:iCs w:val="0"/>
          <w:sz w:val="32"/>
          <w:szCs w:val="32"/>
        </w:rPr>
        <w:t>5</w:t>
      </w:r>
      <w:r>
        <w:rPr>
          <w:rFonts w:ascii="Times New Roman" w:hAnsi="Times New Roman"/>
          <w:i w:val="0"/>
          <w:iCs w:val="0"/>
          <w:sz w:val="32"/>
          <w:szCs w:val="32"/>
        </w:rPr>
        <w:fldChar w:fldCharType="end"/>
      </w:r>
    </w:p>
    <w:p>
      <w:pPr>
        <w:pStyle w:val="21"/>
        <w:tabs>
          <w:tab w:val="right" w:leader="dot" w:pos="8296"/>
        </w:tabs>
        <w:rPr>
          <w:rFonts w:eastAsia="宋体"/>
          <w:sz w:val="32"/>
          <w:szCs w:val="32"/>
          <w:lang w:bidi="ar-SA"/>
        </w:rPr>
      </w:pPr>
      <w:r>
        <w:rPr>
          <w:rFonts w:eastAsia="仿宋"/>
          <w:color w:val="000000"/>
          <w:sz w:val="32"/>
          <w:szCs w:val="32"/>
        </w:rPr>
        <w:t>二、</w:t>
      </w:r>
      <w:r>
        <w:rPr>
          <w:rFonts w:eastAsia="仿宋_GB2312"/>
          <w:bCs/>
          <w:kern w:val="0"/>
          <w:sz w:val="32"/>
          <w:szCs w:val="32"/>
        </w:rPr>
        <w:t>机构设置</w:t>
      </w:r>
      <w:r>
        <w:rPr>
          <w:sz w:val="32"/>
          <w:szCs w:val="32"/>
        </w:rPr>
        <w:tab/>
      </w:r>
      <w:r>
        <w:rPr>
          <w:sz w:val="32"/>
          <w:szCs w:val="32"/>
        </w:rPr>
        <w:fldChar w:fldCharType="begin"/>
      </w:r>
      <w:r>
        <w:rPr>
          <w:sz w:val="32"/>
          <w:szCs w:val="32"/>
        </w:rPr>
        <w:instrText xml:space="preserve"> PAGEREF _Toc79163855 \h </w:instrText>
      </w:r>
      <w:r>
        <w:rPr>
          <w:sz w:val="32"/>
          <w:szCs w:val="32"/>
        </w:rPr>
        <w:fldChar w:fldCharType="separate"/>
      </w:r>
      <w:r>
        <w:rPr>
          <w:sz w:val="32"/>
          <w:szCs w:val="32"/>
        </w:rPr>
        <w:t>5</w:t>
      </w:r>
      <w:r>
        <w:rPr>
          <w:sz w:val="32"/>
          <w:szCs w:val="32"/>
        </w:rPr>
        <w:fldChar w:fldCharType="end"/>
      </w:r>
    </w:p>
    <w:p>
      <w:pPr>
        <w:pStyle w:val="20"/>
        <w:tabs>
          <w:tab w:val="right" w:leader="dot" w:pos="8296"/>
        </w:tabs>
        <w:rPr>
          <w:rFonts w:ascii="Times New Roman" w:eastAsia="宋体" w:hAnsi="Times New Roman"/>
          <w:b w:val="0"/>
          <w:bCs w:val="0"/>
          <w:sz w:val="32"/>
          <w:szCs w:val="32"/>
          <w:lang w:bidi="ar-SA"/>
        </w:rPr>
      </w:pPr>
      <w:r>
        <w:rPr>
          <w:rFonts w:ascii="Times New Roman" w:eastAsia="黑体" w:hAnsi="Times New Roman"/>
          <w:b w:val="0"/>
          <w:color w:val="000000"/>
          <w:sz w:val="32"/>
          <w:szCs w:val="32"/>
        </w:rPr>
        <w:t>第二部分</w:t>
      </w:r>
      <w:r>
        <w:rPr>
          <w:rFonts w:ascii="Times New Roman" w:eastAsia="黑体" w:hAnsi="Times New Roman"/>
          <w:color w:val="000000"/>
          <w:sz w:val="32"/>
          <w:szCs w:val="32"/>
        </w:rPr>
        <w:t xml:space="preserve"> </w:t>
      </w:r>
      <w:r>
        <w:rPr>
          <w:rFonts w:ascii="Times New Roman" w:eastAsia="黑体" w:hAnsi="Times New Roman"/>
          <w:b w:val="0"/>
          <w:bCs w:val="0"/>
          <w:sz w:val="32"/>
          <w:szCs w:val="32"/>
        </w:rPr>
        <w:t>2022年度部门决算情况说明</w:t>
      </w:r>
      <w:r>
        <w:rPr>
          <w:rFonts w:ascii="Times New Roman" w:hAnsi="Times New Roman"/>
          <w:b w:val="0"/>
          <w:bCs w:val="0"/>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_Toc79163859 \h </w:instrText>
      </w:r>
      <w:r>
        <w:rPr>
          <w:rFonts w:ascii="Times New Roman" w:hAnsi="Times New Roman"/>
          <w:sz w:val="32"/>
          <w:szCs w:val="32"/>
        </w:rPr>
        <w:fldChar w:fldCharType="separate"/>
      </w:r>
      <w:r>
        <w:rPr>
          <w:rFonts w:ascii="Times New Roman" w:hAnsi="Times New Roman"/>
          <w:sz w:val="32"/>
          <w:szCs w:val="32"/>
        </w:rPr>
        <w:t>9</w:t>
      </w:r>
      <w:r>
        <w:rPr>
          <w:rFonts w:ascii="Times New Roman" w:hAnsi="Times New Roman"/>
          <w:sz w:val="32"/>
          <w:szCs w:val="32"/>
        </w:rPr>
        <w:fldChar w:fldCharType="end"/>
      </w:r>
    </w:p>
    <w:p>
      <w:pPr>
        <w:pStyle w:val="21"/>
        <w:tabs>
          <w:tab w:val="left" w:pos="840"/>
          <w:tab w:val="right" w:leader="dot" w:pos="8296"/>
        </w:tabs>
        <w:rPr>
          <w:rFonts w:eastAsia="宋体"/>
          <w:sz w:val="32"/>
          <w:szCs w:val="32"/>
          <w:lang w:bidi="ar-SA"/>
        </w:rPr>
      </w:pPr>
      <w:r>
        <w:rPr>
          <w:rFonts w:eastAsia="仿宋"/>
          <w:bCs/>
          <w:sz w:val="32"/>
          <w:szCs w:val="32"/>
        </w:rPr>
        <w:t>一、</w:t>
      </w:r>
      <w:r>
        <w:rPr>
          <w:rFonts w:eastAsia="仿宋_GB2312"/>
          <w:bCs/>
          <w:kern w:val="0"/>
          <w:sz w:val="32"/>
          <w:szCs w:val="32"/>
        </w:rPr>
        <w:t>收入支出决算总体情况说明</w:t>
      </w:r>
      <w:r>
        <w:rPr>
          <w:sz w:val="32"/>
          <w:szCs w:val="32"/>
        </w:rPr>
        <w:tab/>
      </w:r>
      <w:r>
        <w:rPr>
          <w:sz w:val="32"/>
          <w:szCs w:val="32"/>
        </w:rPr>
        <w:fldChar w:fldCharType="begin"/>
      </w:r>
      <w:r>
        <w:rPr>
          <w:sz w:val="32"/>
          <w:szCs w:val="32"/>
        </w:rPr>
        <w:instrText xml:space="preserve"> PAGEREF _Toc79163860 \h </w:instrText>
      </w:r>
      <w:r>
        <w:rPr>
          <w:sz w:val="32"/>
          <w:szCs w:val="32"/>
        </w:rPr>
        <w:fldChar w:fldCharType="separate"/>
      </w:r>
      <w:r>
        <w:rPr>
          <w:sz w:val="32"/>
          <w:szCs w:val="32"/>
        </w:rPr>
        <w:t>9</w:t>
      </w:r>
      <w:r>
        <w:rPr>
          <w:sz w:val="32"/>
          <w:szCs w:val="32"/>
        </w:rPr>
        <w:fldChar w:fldCharType="end"/>
      </w:r>
    </w:p>
    <w:p>
      <w:pPr>
        <w:pStyle w:val="21"/>
        <w:tabs>
          <w:tab w:val="left" w:pos="840"/>
          <w:tab w:val="right" w:leader="dot" w:pos="8296"/>
        </w:tabs>
        <w:rPr>
          <w:rFonts w:eastAsia="宋体"/>
          <w:sz w:val="32"/>
          <w:szCs w:val="32"/>
          <w:lang w:bidi="ar-SA"/>
        </w:rPr>
      </w:pPr>
      <w:r>
        <w:rPr>
          <w:rFonts w:eastAsia="仿宋"/>
          <w:bCs/>
          <w:sz w:val="32"/>
          <w:szCs w:val="32"/>
        </w:rPr>
        <w:t>二、</w:t>
      </w:r>
      <w:r>
        <w:rPr>
          <w:rFonts w:eastAsia="仿宋_GB2312"/>
          <w:bCs/>
          <w:kern w:val="0"/>
          <w:sz w:val="32"/>
          <w:szCs w:val="32"/>
        </w:rPr>
        <w:t>收入决算情况说明</w:t>
      </w:r>
      <w:r>
        <w:rPr>
          <w:sz w:val="32"/>
          <w:szCs w:val="32"/>
        </w:rPr>
        <w:tab/>
      </w:r>
      <w:r>
        <w:rPr>
          <w:sz w:val="32"/>
          <w:szCs w:val="32"/>
        </w:rPr>
        <w:fldChar w:fldCharType="begin"/>
      </w:r>
      <w:r>
        <w:rPr>
          <w:sz w:val="32"/>
          <w:szCs w:val="32"/>
        </w:rPr>
        <w:instrText xml:space="preserve"> PAGEREF _Toc79163861 \h </w:instrText>
      </w:r>
      <w:r>
        <w:rPr>
          <w:sz w:val="32"/>
          <w:szCs w:val="32"/>
        </w:rPr>
        <w:fldChar w:fldCharType="separate"/>
      </w:r>
      <w:r>
        <w:rPr>
          <w:sz w:val="32"/>
          <w:szCs w:val="32"/>
        </w:rPr>
        <w:t>9</w:t>
      </w:r>
      <w:r>
        <w:rPr>
          <w:sz w:val="32"/>
          <w:szCs w:val="32"/>
        </w:rPr>
        <w:fldChar w:fldCharType="end"/>
      </w:r>
    </w:p>
    <w:p>
      <w:pPr>
        <w:pStyle w:val="21"/>
        <w:tabs>
          <w:tab w:val="left" w:pos="840"/>
          <w:tab w:val="right" w:leader="dot" w:pos="8296"/>
        </w:tabs>
        <w:rPr>
          <w:rFonts w:eastAsia="宋体"/>
          <w:sz w:val="32"/>
          <w:szCs w:val="32"/>
          <w:lang w:bidi="ar-SA"/>
        </w:rPr>
      </w:pPr>
      <w:r>
        <w:rPr>
          <w:rFonts w:eastAsia="仿宋_GB2312"/>
          <w:bCs/>
          <w:kern w:val="0"/>
          <w:sz w:val="32"/>
          <w:szCs w:val="32"/>
        </w:rPr>
        <w:t>三、支出决算情况说明</w:t>
      </w:r>
      <w:r>
        <w:rPr>
          <w:sz w:val="32"/>
          <w:szCs w:val="32"/>
        </w:rPr>
        <w:tab/>
      </w:r>
      <w:r>
        <w:rPr>
          <w:sz w:val="32"/>
          <w:szCs w:val="32"/>
        </w:rPr>
        <w:fldChar w:fldCharType="begin"/>
      </w:r>
      <w:r>
        <w:rPr>
          <w:sz w:val="32"/>
          <w:szCs w:val="32"/>
        </w:rPr>
        <w:instrText xml:space="preserve"> PAGEREF _Toc79163862 \h </w:instrText>
      </w:r>
      <w:r>
        <w:rPr>
          <w:sz w:val="32"/>
          <w:szCs w:val="32"/>
        </w:rPr>
        <w:fldChar w:fldCharType="separate"/>
      </w:r>
      <w:r>
        <w:rPr>
          <w:sz w:val="32"/>
          <w:szCs w:val="32"/>
        </w:rPr>
        <w:t>9</w:t>
      </w:r>
      <w:r>
        <w:rPr>
          <w:sz w:val="32"/>
          <w:szCs w:val="32"/>
        </w:rPr>
        <w:fldChar w:fldCharType="end"/>
      </w:r>
    </w:p>
    <w:p>
      <w:pPr>
        <w:pStyle w:val="21"/>
        <w:tabs>
          <w:tab w:val="right" w:leader="dot" w:pos="8296"/>
        </w:tabs>
        <w:rPr>
          <w:rFonts w:eastAsia="宋体"/>
          <w:sz w:val="32"/>
          <w:szCs w:val="32"/>
          <w:lang w:bidi="ar-SA"/>
        </w:rPr>
      </w:pPr>
      <w:r>
        <w:rPr>
          <w:rFonts w:eastAsia="仿宋_GB2312"/>
          <w:bCs/>
          <w:kern w:val="0"/>
          <w:sz w:val="32"/>
          <w:szCs w:val="32"/>
        </w:rPr>
        <w:t>四、财政拨款收入支出决算总体情况说明</w:t>
      </w:r>
      <w:r>
        <w:rPr>
          <w:sz w:val="32"/>
          <w:szCs w:val="32"/>
        </w:rPr>
        <w:tab/>
      </w:r>
      <w:r>
        <w:rPr>
          <w:sz w:val="32"/>
          <w:szCs w:val="32"/>
        </w:rPr>
        <w:fldChar w:fldCharType="begin"/>
      </w:r>
      <w:r>
        <w:rPr>
          <w:sz w:val="32"/>
          <w:szCs w:val="32"/>
        </w:rPr>
        <w:instrText xml:space="preserve"> PAGEREF _Toc79163863 \h </w:instrText>
      </w:r>
      <w:r>
        <w:rPr>
          <w:sz w:val="32"/>
          <w:szCs w:val="32"/>
        </w:rPr>
        <w:fldChar w:fldCharType="separate"/>
      </w:r>
      <w:r>
        <w:rPr>
          <w:sz w:val="32"/>
          <w:szCs w:val="32"/>
        </w:rPr>
        <w:t>10</w:t>
      </w:r>
      <w:r>
        <w:rPr>
          <w:sz w:val="32"/>
          <w:szCs w:val="32"/>
        </w:rPr>
        <w:fldChar w:fldCharType="end"/>
      </w:r>
    </w:p>
    <w:p>
      <w:pPr>
        <w:pStyle w:val="21"/>
        <w:tabs>
          <w:tab w:val="right" w:leader="dot" w:pos="8296"/>
        </w:tabs>
        <w:rPr>
          <w:rFonts w:eastAsia="宋体"/>
          <w:sz w:val="32"/>
          <w:szCs w:val="32"/>
          <w:lang w:bidi="ar-SA"/>
        </w:rPr>
      </w:pPr>
      <w:r>
        <w:rPr>
          <w:rFonts w:eastAsia="仿宋_GB2312"/>
          <w:bCs/>
          <w:kern w:val="0"/>
          <w:sz w:val="32"/>
          <w:szCs w:val="32"/>
        </w:rPr>
        <w:t>五、一般公共预算财政拨款支出决算情况说明</w:t>
      </w:r>
      <w:r>
        <w:rPr>
          <w:sz w:val="32"/>
          <w:szCs w:val="32"/>
        </w:rPr>
        <w:tab/>
      </w:r>
      <w:r>
        <w:rPr>
          <w:sz w:val="32"/>
          <w:szCs w:val="32"/>
        </w:rPr>
        <w:fldChar w:fldCharType="begin"/>
      </w:r>
      <w:r>
        <w:rPr>
          <w:sz w:val="32"/>
          <w:szCs w:val="32"/>
        </w:rPr>
        <w:instrText xml:space="preserve"> PAGEREF _Toc79163864 \h </w:instrText>
      </w:r>
      <w:r>
        <w:rPr>
          <w:sz w:val="32"/>
          <w:szCs w:val="32"/>
        </w:rPr>
        <w:fldChar w:fldCharType="separate"/>
      </w:r>
      <w:r>
        <w:rPr>
          <w:sz w:val="32"/>
          <w:szCs w:val="32"/>
        </w:rPr>
        <w:t>10</w:t>
      </w:r>
      <w:r>
        <w:rPr>
          <w:sz w:val="32"/>
          <w:szCs w:val="32"/>
        </w:rPr>
        <w:fldChar w:fldCharType="end"/>
      </w:r>
    </w:p>
    <w:p>
      <w:pPr>
        <w:pStyle w:val="16"/>
        <w:tabs>
          <w:tab w:val="right" w:leader="dot" w:pos="8296"/>
        </w:tabs>
        <w:rPr>
          <w:rFonts w:ascii="Times New Roman" w:eastAsia="宋体" w:hAnsi="Times New Roman"/>
          <w:i w:val="0"/>
          <w:iCs w:val="0"/>
          <w:sz w:val="32"/>
          <w:szCs w:val="32"/>
          <w:lang w:bidi="ar-SA"/>
        </w:rPr>
      </w:pPr>
      <w:r>
        <w:rPr>
          <w:rFonts w:ascii="Times New Roman" w:eastAsia="仿宋_GB2312" w:hAnsi="Times New Roman"/>
          <w:bCs/>
          <w:i w:val="0"/>
          <w:iCs w:val="0"/>
          <w:kern w:val="0"/>
          <w:sz w:val="32"/>
          <w:szCs w:val="32"/>
        </w:rPr>
        <w:t>（一）一般公共预算财政拨款支出决算总体情况</w:t>
      </w:r>
      <w:r>
        <w:rPr>
          <w:rFonts w:ascii="Times New Roman" w:hAnsi="Times New Roman"/>
          <w:i w:val="0"/>
          <w:iCs w:val="0"/>
          <w:sz w:val="32"/>
          <w:szCs w:val="32"/>
        </w:rPr>
        <w:tab/>
      </w:r>
      <w:r>
        <w:rPr>
          <w:rFonts w:ascii="Times New Roman" w:hAnsi="Times New Roman"/>
          <w:i w:val="0"/>
          <w:iCs w:val="0"/>
          <w:sz w:val="32"/>
          <w:szCs w:val="32"/>
        </w:rPr>
        <w:fldChar w:fldCharType="begin"/>
      </w:r>
      <w:r>
        <w:rPr>
          <w:rFonts w:ascii="Times New Roman" w:hAnsi="Times New Roman"/>
          <w:i w:val="0"/>
          <w:iCs w:val="0"/>
          <w:sz w:val="32"/>
          <w:szCs w:val="32"/>
        </w:rPr>
        <w:instrText xml:space="preserve"> PAGEREF _Toc79163865 \h </w:instrText>
      </w:r>
      <w:r>
        <w:rPr>
          <w:rFonts w:ascii="Times New Roman" w:hAnsi="Times New Roman"/>
          <w:i w:val="0"/>
          <w:iCs w:val="0"/>
          <w:sz w:val="32"/>
          <w:szCs w:val="32"/>
        </w:rPr>
        <w:fldChar w:fldCharType="separate"/>
      </w:r>
      <w:r>
        <w:rPr>
          <w:rFonts w:ascii="Times New Roman" w:hAnsi="Times New Roman"/>
          <w:i w:val="0"/>
          <w:iCs w:val="0"/>
          <w:sz w:val="32"/>
          <w:szCs w:val="32"/>
        </w:rPr>
        <w:t>11</w:t>
      </w:r>
      <w:r>
        <w:rPr>
          <w:rFonts w:ascii="Times New Roman" w:hAnsi="Times New Roman"/>
          <w:i w:val="0"/>
          <w:iCs w:val="0"/>
          <w:sz w:val="32"/>
          <w:szCs w:val="32"/>
        </w:rPr>
        <w:fldChar w:fldCharType="end"/>
      </w:r>
    </w:p>
    <w:p>
      <w:pPr>
        <w:pStyle w:val="16"/>
        <w:tabs>
          <w:tab w:val="right" w:leader="dot" w:pos="8296"/>
        </w:tabs>
        <w:rPr>
          <w:rFonts w:ascii="Times New Roman" w:eastAsia="宋体" w:hAnsi="Times New Roman"/>
          <w:i w:val="0"/>
          <w:iCs w:val="0"/>
          <w:sz w:val="32"/>
          <w:szCs w:val="32"/>
          <w:lang w:bidi="ar-SA"/>
        </w:rPr>
      </w:pPr>
      <w:r>
        <w:rPr>
          <w:rFonts w:ascii="Times New Roman" w:eastAsia="仿宋_GB2312" w:hAnsi="Times New Roman"/>
          <w:bCs/>
          <w:i w:val="0"/>
          <w:iCs w:val="0"/>
          <w:kern w:val="0"/>
          <w:sz w:val="32"/>
          <w:szCs w:val="32"/>
        </w:rPr>
        <w:t>（二）一般公共预算财政拨款支出决算结构情况</w:t>
      </w:r>
      <w:r>
        <w:rPr>
          <w:rFonts w:ascii="Times New Roman" w:hAnsi="Times New Roman"/>
          <w:i w:val="0"/>
          <w:iCs w:val="0"/>
          <w:sz w:val="32"/>
          <w:szCs w:val="32"/>
        </w:rPr>
        <w:tab/>
      </w:r>
      <w:r>
        <w:rPr>
          <w:rFonts w:ascii="Times New Roman" w:hAnsi="Times New Roman"/>
          <w:i w:val="0"/>
          <w:iCs w:val="0"/>
          <w:sz w:val="32"/>
          <w:szCs w:val="32"/>
        </w:rPr>
        <w:fldChar w:fldCharType="begin"/>
      </w:r>
      <w:r>
        <w:rPr>
          <w:rFonts w:ascii="Times New Roman" w:hAnsi="Times New Roman"/>
          <w:i w:val="0"/>
          <w:iCs w:val="0"/>
          <w:sz w:val="32"/>
          <w:szCs w:val="32"/>
        </w:rPr>
        <w:instrText xml:space="preserve"> PAGEREF _Toc79163866 \h </w:instrText>
      </w:r>
      <w:r>
        <w:rPr>
          <w:rFonts w:ascii="Times New Roman" w:hAnsi="Times New Roman"/>
          <w:i w:val="0"/>
          <w:iCs w:val="0"/>
          <w:sz w:val="32"/>
          <w:szCs w:val="32"/>
        </w:rPr>
        <w:fldChar w:fldCharType="separate"/>
      </w:r>
      <w:r>
        <w:rPr>
          <w:rFonts w:ascii="Times New Roman" w:hAnsi="Times New Roman"/>
          <w:i w:val="0"/>
          <w:iCs w:val="0"/>
          <w:sz w:val="32"/>
          <w:szCs w:val="32"/>
        </w:rPr>
        <w:t>11</w:t>
      </w:r>
      <w:r>
        <w:rPr>
          <w:rFonts w:ascii="Times New Roman" w:hAnsi="Times New Roman"/>
          <w:i w:val="0"/>
          <w:iCs w:val="0"/>
          <w:sz w:val="32"/>
          <w:szCs w:val="32"/>
        </w:rPr>
        <w:fldChar w:fldCharType="end"/>
      </w:r>
    </w:p>
    <w:p>
      <w:pPr>
        <w:pStyle w:val="16"/>
        <w:tabs>
          <w:tab w:val="right" w:leader="dot" w:pos="8296"/>
        </w:tabs>
        <w:rPr>
          <w:rFonts w:ascii="Times New Roman" w:eastAsia="宋体" w:hAnsi="Times New Roman"/>
          <w:i w:val="0"/>
          <w:iCs w:val="0"/>
          <w:sz w:val="32"/>
          <w:szCs w:val="32"/>
          <w:lang w:bidi="ar-SA"/>
        </w:rPr>
      </w:pPr>
      <w:r>
        <w:rPr>
          <w:rFonts w:ascii="Times New Roman" w:eastAsia="仿宋_GB2312" w:hAnsi="Times New Roman"/>
          <w:bCs/>
          <w:i w:val="0"/>
          <w:iCs w:val="0"/>
          <w:kern w:val="0"/>
          <w:sz w:val="32"/>
          <w:szCs w:val="32"/>
        </w:rPr>
        <w:t>（三）一般公共预算财政拨款支出决算具体情况</w:t>
      </w:r>
      <w:r>
        <w:rPr>
          <w:rFonts w:ascii="Times New Roman" w:hAnsi="Times New Roman"/>
          <w:i w:val="0"/>
          <w:iCs w:val="0"/>
          <w:sz w:val="32"/>
          <w:szCs w:val="32"/>
        </w:rPr>
        <w:tab/>
      </w:r>
      <w:r>
        <w:rPr>
          <w:rFonts w:ascii="Times New Roman" w:hAnsi="Times New Roman"/>
          <w:i w:val="0"/>
          <w:iCs w:val="0"/>
          <w:sz w:val="32"/>
          <w:szCs w:val="32"/>
        </w:rPr>
        <w:fldChar w:fldCharType="begin"/>
      </w:r>
      <w:r>
        <w:rPr>
          <w:rFonts w:ascii="Times New Roman" w:hAnsi="Times New Roman"/>
          <w:i w:val="0"/>
          <w:iCs w:val="0"/>
          <w:sz w:val="32"/>
          <w:szCs w:val="32"/>
        </w:rPr>
        <w:instrText xml:space="preserve"> PAGEREF _Toc79163867 \h </w:instrText>
      </w:r>
      <w:r>
        <w:rPr>
          <w:rFonts w:ascii="Times New Roman" w:hAnsi="Times New Roman"/>
          <w:i w:val="0"/>
          <w:iCs w:val="0"/>
          <w:sz w:val="32"/>
          <w:szCs w:val="32"/>
        </w:rPr>
        <w:fldChar w:fldCharType="separate"/>
      </w:r>
      <w:r>
        <w:rPr>
          <w:rFonts w:ascii="Times New Roman" w:hAnsi="Times New Roman"/>
          <w:i w:val="0"/>
          <w:iCs w:val="0"/>
          <w:sz w:val="32"/>
          <w:szCs w:val="32"/>
        </w:rPr>
        <w:t>11</w:t>
      </w:r>
      <w:r>
        <w:rPr>
          <w:rFonts w:ascii="Times New Roman" w:hAnsi="Times New Roman"/>
          <w:i w:val="0"/>
          <w:iCs w:val="0"/>
          <w:sz w:val="32"/>
          <w:szCs w:val="32"/>
        </w:rPr>
        <w:fldChar w:fldCharType="end"/>
      </w:r>
    </w:p>
    <w:p>
      <w:pPr>
        <w:pStyle w:val="21"/>
        <w:tabs>
          <w:tab w:val="right" w:leader="dot" w:pos="8296"/>
        </w:tabs>
        <w:rPr>
          <w:rFonts w:eastAsia="宋体"/>
          <w:sz w:val="32"/>
          <w:szCs w:val="32"/>
          <w:lang w:bidi="ar-SA"/>
        </w:rPr>
      </w:pPr>
      <w:r>
        <w:rPr>
          <w:rFonts w:eastAsia="仿宋_GB2312"/>
          <w:bCs/>
          <w:kern w:val="0"/>
          <w:sz w:val="32"/>
          <w:szCs w:val="32"/>
        </w:rPr>
        <w:t>六、一般公共预算财政拨款基本支出决算情况说明</w:t>
        <w:tab/>
      </w:r>
      <w:r>
        <w:rPr>
          <w:sz w:val="32"/>
          <w:szCs w:val="32"/>
        </w:rPr>
        <w:fldChar w:fldCharType="begin"/>
      </w:r>
      <w:r>
        <w:rPr>
          <w:sz w:val="32"/>
          <w:szCs w:val="32"/>
        </w:rPr>
        <w:instrText xml:space="preserve"> PAGEREF _Toc79163868 \h </w:instrText>
      </w:r>
      <w:r>
        <w:rPr>
          <w:sz w:val="32"/>
          <w:szCs w:val="32"/>
        </w:rPr>
        <w:fldChar w:fldCharType="separate"/>
      </w:r>
      <w:r>
        <w:rPr>
          <w:sz w:val="32"/>
          <w:szCs w:val="32"/>
        </w:rPr>
        <w:t>12</w:t>
      </w:r>
      <w:r>
        <w:rPr>
          <w:sz w:val="32"/>
          <w:szCs w:val="32"/>
        </w:rPr>
        <w:fldChar w:fldCharType="end"/>
      </w:r>
    </w:p>
    <w:p>
      <w:pPr>
        <w:pStyle w:val="21"/>
        <w:tabs>
          <w:tab w:val="right" w:leader="dot" w:pos="8296"/>
        </w:tabs>
        <w:rPr>
          <w:rFonts w:eastAsia="宋体"/>
          <w:sz w:val="32"/>
          <w:szCs w:val="32"/>
          <w:lang w:bidi="ar-SA"/>
        </w:rPr>
      </w:pPr>
      <w:r>
        <w:rPr>
          <w:rFonts w:eastAsia="仿宋_GB2312"/>
          <w:bCs/>
          <w:kern w:val="0"/>
          <w:sz w:val="32"/>
          <w:szCs w:val="32"/>
        </w:rPr>
        <w:t>七、“三公”经费财政拨款支出决算情况说明</w:t>
      </w:r>
      <w:r>
        <w:rPr>
          <w:sz w:val="32"/>
          <w:szCs w:val="32"/>
        </w:rPr>
        <w:tab/>
      </w:r>
      <w:r>
        <w:rPr>
          <w:sz w:val="32"/>
          <w:szCs w:val="32"/>
        </w:rPr>
        <w:fldChar w:fldCharType="begin"/>
      </w:r>
      <w:r>
        <w:rPr>
          <w:sz w:val="32"/>
          <w:szCs w:val="32"/>
        </w:rPr>
        <w:instrText xml:space="preserve"> PAGEREF _Toc79163869 \h </w:instrText>
      </w:r>
      <w:r>
        <w:rPr>
          <w:sz w:val="32"/>
          <w:szCs w:val="32"/>
        </w:rPr>
        <w:fldChar w:fldCharType="separate"/>
      </w:r>
      <w:r>
        <w:rPr>
          <w:sz w:val="32"/>
          <w:szCs w:val="32"/>
        </w:rPr>
        <w:t>13</w:t>
      </w:r>
      <w:r>
        <w:rPr>
          <w:sz w:val="32"/>
          <w:szCs w:val="32"/>
        </w:rPr>
        <w:fldChar w:fldCharType="end"/>
      </w:r>
    </w:p>
    <w:p>
      <w:pPr>
        <w:pStyle w:val="16"/>
        <w:tabs>
          <w:tab w:val="right" w:leader="dot" w:pos="8296"/>
        </w:tabs>
        <w:rPr>
          <w:rFonts w:ascii="Times New Roman" w:eastAsia="宋体" w:hAnsi="Times New Roman"/>
          <w:i w:val="0"/>
          <w:iCs w:val="0"/>
          <w:sz w:val="32"/>
          <w:szCs w:val="32"/>
          <w:lang w:bidi="ar-SA"/>
        </w:rPr>
      </w:pPr>
      <w:r>
        <w:rPr>
          <w:rFonts w:ascii="Times New Roman" w:eastAsia="仿宋_GB2312" w:hAnsi="Times New Roman"/>
          <w:bCs/>
          <w:i w:val="0"/>
          <w:iCs w:val="0"/>
          <w:kern w:val="0"/>
          <w:sz w:val="32"/>
          <w:szCs w:val="32"/>
        </w:rPr>
        <w:t>（一）“三公”经费财政拨款支出决算总体情况说明</w:t>
      </w:r>
      <w:r>
        <w:rPr>
          <w:rFonts w:ascii="Times New Roman" w:hAnsi="Times New Roman"/>
          <w:i w:val="0"/>
          <w:iCs w:val="0"/>
          <w:sz w:val="32"/>
          <w:szCs w:val="32"/>
        </w:rPr>
        <w:tab/>
      </w:r>
      <w:r>
        <w:rPr>
          <w:rFonts w:ascii="Times New Roman" w:hAnsi="Times New Roman"/>
          <w:i w:val="0"/>
          <w:iCs w:val="0"/>
          <w:sz w:val="32"/>
          <w:szCs w:val="32"/>
        </w:rPr>
        <w:fldChar w:fldCharType="begin"/>
      </w:r>
      <w:r>
        <w:rPr>
          <w:rFonts w:ascii="Times New Roman" w:hAnsi="Times New Roman"/>
          <w:i w:val="0"/>
          <w:iCs w:val="0"/>
          <w:sz w:val="32"/>
          <w:szCs w:val="32"/>
        </w:rPr>
        <w:instrText xml:space="preserve"> PAGEREF _Toc79163870 \h </w:instrText>
      </w:r>
      <w:r>
        <w:rPr>
          <w:rFonts w:ascii="Times New Roman" w:hAnsi="Times New Roman"/>
          <w:i w:val="0"/>
          <w:iCs w:val="0"/>
          <w:sz w:val="32"/>
          <w:szCs w:val="32"/>
        </w:rPr>
        <w:fldChar w:fldCharType="separate"/>
      </w:r>
      <w:r>
        <w:rPr>
          <w:rFonts w:ascii="Times New Roman" w:hAnsi="Times New Roman"/>
          <w:i w:val="0"/>
          <w:iCs w:val="0"/>
          <w:sz w:val="32"/>
          <w:szCs w:val="32"/>
        </w:rPr>
        <w:t>13</w:t>
      </w:r>
      <w:r>
        <w:rPr>
          <w:rFonts w:ascii="Times New Roman" w:hAnsi="Times New Roman"/>
          <w:i w:val="0"/>
          <w:iCs w:val="0"/>
          <w:sz w:val="32"/>
          <w:szCs w:val="32"/>
        </w:rPr>
        <w:fldChar w:fldCharType="end"/>
      </w:r>
    </w:p>
    <w:p>
      <w:pPr>
        <w:pStyle w:val="16"/>
        <w:tabs>
          <w:tab w:val="right" w:leader="dot" w:pos="8296"/>
        </w:tabs>
        <w:rPr>
          <w:rFonts w:ascii="Times New Roman" w:eastAsia="宋体" w:hAnsi="Times New Roman"/>
          <w:i w:val="0"/>
          <w:iCs w:val="0"/>
          <w:sz w:val="32"/>
          <w:szCs w:val="32"/>
          <w:lang w:bidi="ar-SA"/>
        </w:rPr>
      </w:pPr>
      <w:r>
        <w:rPr>
          <w:rFonts w:ascii="Times New Roman" w:eastAsia="仿宋_GB2312" w:hAnsi="Times New Roman"/>
          <w:bCs/>
          <w:i w:val="0"/>
          <w:iCs w:val="0"/>
          <w:kern w:val="0"/>
          <w:sz w:val="32"/>
          <w:szCs w:val="32"/>
        </w:rPr>
        <w:t>（二）“三公”经费财政拨款支出决算具体情况说明</w:t>
      </w:r>
      <w:r>
        <w:rPr>
          <w:rFonts w:ascii="Times New Roman" w:hAnsi="Times New Roman"/>
          <w:i w:val="0"/>
          <w:iCs w:val="0"/>
          <w:sz w:val="32"/>
          <w:szCs w:val="32"/>
        </w:rPr>
        <w:tab/>
      </w:r>
      <w:r>
        <w:rPr>
          <w:rFonts w:ascii="Times New Roman" w:hAnsi="Times New Roman"/>
          <w:i w:val="0"/>
          <w:iCs w:val="0"/>
          <w:sz w:val="32"/>
          <w:szCs w:val="32"/>
        </w:rPr>
        <w:fldChar w:fldCharType="begin"/>
      </w:r>
      <w:r>
        <w:rPr>
          <w:rFonts w:ascii="Times New Roman" w:hAnsi="Times New Roman"/>
          <w:i w:val="0"/>
          <w:iCs w:val="0"/>
          <w:sz w:val="32"/>
          <w:szCs w:val="32"/>
        </w:rPr>
        <w:instrText xml:space="preserve"> PAGEREF _Toc79163871 \h </w:instrText>
      </w:r>
      <w:r>
        <w:rPr>
          <w:rFonts w:ascii="Times New Roman" w:hAnsi="Times New Roman"/>
          <w:i w:val="0"/>
          <w:iCs w:val="0"/>
          <w:sz w:val="32"/>
          <w:szCs w:val="32"/>
        </w:rPr>
        <w:fldChar w:fldCharType="separate"/>
      </w:r>
      <w:r>
        <w:rPr>
          <w:rFonts w:ascii="Times New Roman" w:hAnsi="Times New Roman"/>
          <w:i w:val="0"/>
          <w:iCs w:val="0"/>
          <w:sz w:val="32"/>
          <w:szCs w:val="32"/>
        </w:rPr>
        <w:t>14</w:t>
      </w:r>
      <w:r>
        <w:rPr>
          <w:rFonts w:ascii="Times New Roman" w:hAnsi="Times New Roman"/>
          <w:i w:val="0"/>
          <w:iCs w:val="0"/>
          <w:sz w:val="32"/>
          <w:szCs w:val="32"/>
        </w:rPr>
        <w:fldChar w:fldCharType="end"/>
      </w:r>
    </w:p>
    <w:p>
      <w:pPr>
        <w:pStyle w:val="21"/>
        <w:tabs>
          <w:tab w:val="right" w:leader="dot" w:pos="8296"/>
        </w:tabs>
        <w:rPr>
          <w:rFonts w:eastAsia="宋体"/>
          <w:sz w:val="32"/>
          <w:szCs w:val="32"/>
          <w:lang w:bidi="ar-SA"/>
        </w:rPr>
      </w:pPr>
      <w:r>
        <w:rPr>
          <w:rFonts w:eastAsia="仿宋_GB2312"/>
          <w:bCs/>
          <w:kern w:val="0"/>
          <w:sz w:val="32"/>
          <w:szCs w:val="32"/>
        </w:rPr>
        <w:t>八、政府性基金预算支出决算情况说明</w:t>
        <w:tab/>
      </w:r>
      <w:r>
        <w:rPr>
          <w:sz w:val="32"/>
          <w:szCs w:val="32"/>
        </w:rPr>
        <w:fldChar w:fldCharType="begin"/>
      </w:r>
      <w:r>
        <w:rPr>
          <w:sz w:val="32"/>
          <w:szCs w:val="32"/>
        </w:rPr>
        <w:instrText xml:space="preserve"> PAGEREF _Toc79163872 \h </w:instrText>
      </w:r>
      <w:r>
        <w:rPr>
          <w:sz w:val="32"/>
          <w:szCs w:val="32"/>
        </w:rPr>
        <w:fldChar w:fldCharType="separate"/>
      </w:r>
      <w:r>
        <w:rPr>
          <w:sz w:val="32"/>
          <w:szCs w:val="32"/>
        </w:rPr>
        <w:t>15</w:t>
      </w:r>
      <w:r>
        <w:rPr>
          <w:sz w:val="32"/>
          <w:szCs w:val="32"/>
        </w:rPr>
        <w:fldChar w:fldCharType="end"/>
      </w:r>
    </w:p>
    <w:p>
      <w:pPr>
        <w:pStyle w:val="21"/>
        <w:tabs>
          <w:tab w:val="right" w:leader="dot" w:pos="8296"/>
        </w:tabs>
        <w:rPr>
          <w:rFonts w:eastAsia="宋体"/>
          <w:sz w:val="32"/>
          <w:szCs w:val="32"/>
          <w:lang w:bidi="ar-SA"/>
        </w:rPr>
      </w:pPr>
      <w:r>
        <w:rPr>
          <w:rFonts w:eastAsia="仿宋_GB2312"/>
          <w:bCs/>
          <w:kern w:val="0"/>
          <w:sz w:val="32"/>
          <w:szCs w:val="32"/>
        </w:rPr>
        <w:t>九、 国有资本经营预算支出决算情况说明</w:t>
      </w:r>
      <w:r>
        <w:rPr>
          <w:sz w:val="32"/>
          <w:szCs w:val="32"/>
        </w:rPr>
        <w:tab/>
      </w:r>
      <w:r>
        <w:rPr>
          <w:sz w:val="32"/>
          <w:szCs w:val="32"/>
        </w:rPr>
        <w:fldChar w:fldCharType="begin"/>
      </w:r>
      <w:r>
        <w:rPr>
          <w:sz w:val="32"/>
          <w:szCs w:val="32"/>
        </w:rPr>
        <w:instrText xml:space="preserve"> PAGEREF _Toc79163873 \h </w:instrText>
      </w:r>
      <w:r>
        <w:rPr>
          <w:sz w:val="32"/>
          <w:szCs w:val="32"/>
        </w:rPr>
        <w:fldChar w:fldCharType="separate"/>
      </w:r>
      <w:r>
        <w:rPr>
          <w:sz w:val="32"/>
          <w:szCs w:val="32"/>
        </w:rPr>
        <w:t>15</w:t>
      </w:r>
      <w:r>
        <w:rPr>
          <w:sz w:val="32"/>
          <w:szCs w:val="32"/>
        </w:rPr>
        <w:fldChar w:fldCharType="end"/>
      </w:r>
    </w:p>
    <w:p>
      <w:pPr>
        <w:pStyle w:val="21"/>
        <w:tabs>
          <w:tab w:val="right" w:leader="dot" w:pos="8296"/>
        </w:tabs>
        <w:rPr>
          <w:rFonts w:eastAsia="宋体"/>
          <w:sz w:val="32"/>
          <w:szCs w:val="32"/>
          <w:lang w:bidi="ar-SA"/>
        </w:rPr>
      </w:pPr>
      <w:r>
        <w:rPr>
          <w:rFonts w:eastAsia="仿宋_GB2312"/>
          <w:bCs/>
          <w:kern w:val="0"/>
          <w:sz w:val="32"/>
          <w:szCs w:val="32"/>
        </w:rPr>
        <w:t>十、其他重要事项的情况说明</w:t>
      </w:r>
      <w:r>
        <w:rPr>
          <w:sz w:val="32"/>
          <w:szCs w:val="32"/>
        </w:rPr>
        <w:tab/>
      </w:r>
      <w:r>
        <w:rPr>
          <w:sz w:val="32"/>
          <w:szCs w:val="32"/>
        </w:rPr>
        <w:fldChar w:fldCharType="begin"/>
      </w:r>
      <w:r>
        <w:rPr>
          <w:sz w:val="32"/>
          <w:szCs w:val="32"/>
        </w:rPr>
        <w:instrText xml:space="preserve"> PAGEREF _Toc79163874 \h </w:instrText>
      </w:r>
      <w:r>
        <w:rPr>
          <w:sz w:val="32"/>
          <w:szCs w:val="32"/>
        </w:rPr>
        <w:fldChar w:fldCharType="separate"/>
      </w:r>
      <w:r>
        <w:rPr>
          <w:sz w:val="32"/>
          <w:szCs w:val="32"/>
        </w:rPr>
        <w:t>15</w:t>
      </w:r>
      <w:r>
        <w:rPr>
          <w:sz w:val="32"/>
          <w:szCs w:val="32"/>
        </w:rPr>
        <w:fldChar w:fldCharType="end"/>
      </w:r>
    </w:p>
    <w:p>
      <w:pPr>
        <w:pStyle w:val="16"/>
        <w:tabs>
          <w:tab w:val="right" w:leader="dot" w:pos="8296"/>
        </w:tabs>
        <w:rPr>
          <w:rFonts w:ascii="Times New Roman" w:eastAsia="仿宋" w:hAnsi="Times New Roman"/>
          <w:bCs/>
          <w:i w:val="0"/>
          <w:iCs w:val="0"/>
          <w:color w:val="000000"/>
          <w:sz w:val="32"/>
          <w:szCs w:val="32"/>
          <w:lang w:val="en-US" w:eastAsia="zh-CN" w:bidi="ar-SA"/>
        </w:rPr>
      </w:pPr>
      <w:r>
        <w:rPr>
          <w:rFonts w:ascii="Times New Roman" w:eastAsia="仿宋_GB2312" w:hAnsi="Times New Roman"/>
          <w:bCs/>
          <w:i w:val="0"/>
          <w:iCs w:val="0"/>
          <w:kern w:val="0"/>
          <w:sz w:val="32"/>
          <w:szCs w:val="32"/>
        </w:rPr>
        <w:t>（一</w:t>
      </w:r>
      <w:r>
        <w:rPr>
          <w:rFonts w:ascii="Times New Roman" w:eastAsia="仿宋_GB2312" w:hAnsi="Times New Roman"/>
          <w:bCs/>
          <w:i w:val="0"/>
          <w:iCs w:val="0"/>
          <w:kern w:val="0"/>
          <w:sz w:val="32"/>
          <w:szCs w:val="32"/>
          <w:lang w:bidi="ar-SA"/>
        </w:rPr>
        <w:t>）机关运行经费支出情况</w:t>
      </w:r>
      <w:r>
        <w:rPr>
          <w:rFonts w:ascii="Times New Roman" w:eastAsia="仿宋" w:hAnsi="Times New Roman"/>
          <w:bCs/>
          <w:i w:val="0"/>
          <w:iCs w:val="0"/>
          <w:color w:val="000000"/>
          <w:sz w:val="32"/>
          <w:szCs w:val="32"/>
          <w:lang w:bidi="ar-SA"/>
        </w:rPr>
        <w:tab/>
      </w:r>
      <w:r>
        <w:rPr>
          <w:rFonts w:ascii="Times New Roman" w:eastAsia="仿宋" w:hAnsi="Times New Roman"/>
          <w:bCs/>
          <w:i w:val="0"/>
          <w:iCs w:val="0"/>
          <w:color w:val="000000"/>
          <w:sz w:val="32"/>
          <w:szCs w:val="32"/>
          <w:lang w:val="en-US" w:eastAsia="zh-CN" w:bidi="ar-SA"/>
        </w:rPr>
        <w:t>-15-</w:t>
      </w:r>
    </w:p>
    <w:p>
      <w:pPr>
        <w:pStyle w:val="16"/>
        <w:tabs>
          <w:tab w:val="right" w:leader="dot" w:pos="8296"/>
        </w:tabs>
        <w:rPr>
          <w:rFonts w:ascii="Times New Roman" w:eastAsia="仿宋" w:hAnsi="Times New Roman"/>
          <w:b/>
          <w:i w:val="0"/>
          <w:iCs w:val="0"/>
          <w:color w:val="000000"/>
          <w:sz w:val="32"/>
          <w:szCs w:val="32"/>
          <w:lang w:val="en-US" w:eastAsia="zh-CN" w:bidi="ar-SA"/>
        </w:rPr>
      </w:pPr>
      <w:r>
        <w:rPr>
          <w:rFonts w:ascii="Times New Roman" w:eastAsia="仿宋_GB2312" w:hAnsi="Times New Roman"/>
          <w:bCs/>
          <w:i w:val="0"/>
          <w:iCs w:val="0"/>
          <w:kern w:val="0"/>
          <w:sz w:val="32"/>
          <w:szCs w:val="32"/>
          <w:lang w:val="en-US" w:eastAsia="zh-CN"/>
        </w:rPr>
        <w:t>（二）政府采购支出情况</w:t>
      </w:r>
      <w:r>
        <w:rPr>
          <w:rFonts w:ascii="Times New Roman" w:hAnsi="Times New Roman"/>
          <w:i w:val="0"/>
          <w:iCs w:val="0"/>
          <w:sz w:val="32"/>
          <w:szCs w:val="32"/>
        </w:rPr>
        <w:tab/>
      </w:r>
      <w:r>
        <w:rPr>
          <w:rFonts w:ascii="Times New Roman" w:hAnsi="Times New Roman"/>
          <w:b/>
          <w:bCs/>
          <w:caps/>
          <w:smallCaps w:val="0"/>
          <w:kern w:val="2"/>
          <w:sz w:val="32"/>
          <w:szCs w:val="32"/>
          <w:lang w:val="en-US" w:eastAsia="zh-CN" w:bidi="ar-SA"/>
        </w:rPr>
        <w:t>-</w:t>
      </w:r>
      <w:r>
        <w:rPr>
          <w:rFonts w:ascii="Times New Roman" w:eastAsia="仿宋" w:hAnsi="Times New Roman"/>
          <w:bCs/>
          <w:i w:val="0"/>
          <w:iCs w:val="0"/>
          <w:color w:val="000000"/>
          <w:sz w:val="32"/>
          <w:szCs w:val="32"/>
          <w:lang w:val="en-US" w:eastAsia="zh-CN" w:bidi="ar-SA"/>
        </w:rPr>
        <w:t>15-</w:t>
      </w:r>
    </w:p>
    <w:p>
      <w:pPr>
        <w:pStyle w:val="16"/>
        <w:tabs>
          <w:tab w:val="right" w:leader="dot" w:pos="8296"/>
        </w:tabs>
        <w:rPr>
          <w:rFonts w:ascii="Times New Roman" w:eastAsia="仿宋" w:hAnsi="Times New Roman"/>
          <w:b/>
          <w:i w:val="0"/>
          <w:iCs w:val="0"/>
          <w:color w:val="000000"/>
          <w:sz w:val="32"/>
          <w:szCs w:val="32"/>
          <w:lang w:val="en-US" w:eastAsia="zh-CN" w:bidi="ar-SA"/>
        </w:rPr>
      </w:pPr>
      <w:r>
        <w:rPr>
          <w:rFonts w:ascii="Times New Roman" w:eastAsia="仿宋_GB2312" w:hAnsi="Times New Roman"/>
          <w:bCs/>
          <w:i w:val="0"/>
          <w:iCs w:val="0"/>
          <w:kern w:val="0"/>
          <w:sz w:val="32"/>
          <w:szCs w:val="32"/>
        </w:rPr>
        <w:t>（</w:t>
      </w:r>
      <w:r>
        <w:rPr>
          <w:rFonts w:ascii="Times New Roman" w:eastAsia="仿宋_GB2312" w:hAnsi="Times New Roman"/>
          <w:bCs/>
          <w:i w:val="0"/>
          <w:iCs w:val="0"/>
          <w:kern w:val="0"/>
          <w:sz w:val="32"/>
          <w:szCs w:val="32"/>
          <w:lang w:bidi="ar-SA"/>
        </w:rPr>
        <w:t>三）国有资产占有使用情况</w:t>
      </w:r>
      <w:r>
        <w:rPr>
          <w:rFonts w:ascii="Times New Roman" w:eastAsia="仿宋" w:hAnsi="Times New Roman"/>
          <w:bCs/>
          <w:i w:val="0"/>
          <w:iCs w:val="0"/>
          <w:color w:val="000000"/>
          <w:sz w:val="32"/>
          <w:szCs w:val="32"/>
          <w:lang w:bidi="ar-SA"/>
        </w:rPr>
        <w:tab/>
      </w:r>
      <w:r>
        <w:rPr>
          <w:rFonts w:ascii="Times New Roman" w:eastAsia="仿宋" w:hAnsi="Times New Roman"/>
          <w:bCs/>
          <w:i w:val="0"/>
          <w:iCs w:val="0"/>
          <w:color w:val="000000"/>
          <w:sz w:val="32"/>
          <w:szCs w:val="32"/>
          <w:lang w:val="en-US" w:eastAsia="zh-CN" w:bidi="ar-SA"/>
        </w:rPr>
        <w:t>-15-</w:t>
      </w:r>
    </w:p>
    <w:p>
      <w:pPr>
        <w:pStyle w:val="16"/>
        <w:tabs>
          <w:tab w:val="right" w:leader="dot" w:pos="8296"/>
        </w:tabs>
        <w:rPr>
          <w:rFonts w:ascii="Times New Roman" w:eastAsia="宋体" w:hAnsi="Times New Roman"/>
          <w:i w:val="0"/>
          <w:iCs w:val="0"/>
          <w:sz w:val="32"/>
          <w:szCs w:val="32"/>
          <w:lang w:bidi="ar-SA"/>
        </w:rPr>
      </w:pPr>
      <w:r>
        <w:rPr>
          <w:rFonts w:ascii="Times New Roman" w:eastAsia="宋体" w:hAnsi="Times New Roman"/>
          <w:bCs/>
          <w:i w:val="0"/>
          <w:iCs w:val="0"/>
          <w:color w:val="000000"/>
          <w:sz w:val="32"/>
          <w:szCs w:val="32"/>
          <w:lang w:bidi="ar-SA"/>
        </w:rPr>
        <w:t>（</w:t>
      </w:r>
      <w:r>
        <w:rPr>
          <w:rFonts w:ascii="Times New Roman" w:eastAsia="仿宋_GB2312" w:hAnsi="Times New Roman"/>
          <w:bCs/>
          <w:i w:val="0"/>
          <w:iCs w:val="0"/>
          <w:kern w:val="0"/>
          <w:sz w:val="32"/>
          <w:szCs w:val="32"/>
        </w:rPr>
        <w:t>四）预算绩效管理情况</w:t>
      </w:r>
      <w:r>
        <w:rPr>
          <w:rFonts w:ascii="Times New Roman" w:hAnsi="Times New Roman"/>
          <w:i w:val="0"/>
          <w:iCs w:val="0"/>
          <w:sz w:val="32"/>
          <w:szCs w:val="32"/>
        </w:rPr>
        <w:tab/>
      </w:r>
      <w:r>
        <w:rPr>
          <w:rFonts w:ascii="Times New Roman" w:hAnsi="Times New Roman"/>
          <w:i w:val="0"/>
          <w:iCs w:val="0"/>
          <w:sz w:val="32"/>
          <w:szCs w:val="32"/>
        </w:rPr>
        <w:fldChar w:fldCharType="begin"/>
      </w:r>
      <w:r>
        <w:rPr>
          <w:rFonts w:ascii="Times New Roman" w:hAnsi="Times New Roman"/>
          <w:i w:val="0"/>
          <w:iCs w:val="0"/>
          <w:sz w:val="32"/>
          <w:szCs w:val="32"/>
        </w:rPr>
        <w:instrText xml:space="preserve"> PAGEREF _Toc79163878 \h </w:instrText>
      </w:r>
      <w:r>
        <w:rPr>
          <w:rFonts w:ascii="Times New Roman" w:hAnsi="Times New Roman"/>
          <w:i w:val="0"/>
          <w:iCs w:val="0"/>
          <w:sz w:val="32"/>
          <w:szCs w:val="32"/>
        </w:rPr>
        <w:fldChar w:fldCharType="separate"/>
      </w:r>
      <w:r>
        <w:rPr>
          <w:rFonts w:ascii="Times New Roman" w:hAnsi="Times New Roman"/>
          <w:i w:val="0"/>
          <w:iCs w:val="0"/>
          <w:sz w:val="32"/>
          <w:szCs w:val="32"/>
        </w:rPr>
        <w:t>15</w:t>
      </w:r>
      <w:r>
        <w:rPr>
          <w:rFonts w:ascii="Times New Roman" w:hAnsi="Times New Roman"/>
          <w:i w:val="0"/>
          <w:iCs w:val="0"/>
          <w:sz w:val="32"/>
          <w:szCs w:val="32"/>
        </w:rPr>
        <w:fldChar w:fldCharType="end"/>
      </w:r>
    </w:p>
    <w:p>
      <w:pPr>
        <w:pStyle w:val="20"/>
        <w:tabs>
          <w:tab w:val="right" w:leader="dot" w:pos="8296"/>
        </w:tabs>
        <w:rPr>
          <w:rFonts w:ascii="Times New Roman" w:hAnsi="Times New Roman"/>
          <w:b w:val="0"/>
          <w:bCs w:val="0"/>
          <w:sz w:val="32"/>
          <w:szCs w:val="32"/>
        </w:rPr>
      </w:pPr>
      <w:r>
        <w:rPr>
          <w:rFonts w:ascii="Times New Roman" w:eastAsia="黑体" w:hAnsi="Times New Roman"/>
          <w:color w:val="000000"/>
          <w:sz w:val="32"/>
          <w:szCs w:val="32"/>
        </w:rPr>
        <w:t>第三部分 名词解释</w:t>
      </w:r>
      <w:r>
        <w:rPr>
          <w:rFonts w:ascii="Times New Roman" w:hAnsi="Times New Roman"/>
          <w:b w:val="0"/>
          <w:bCs w:val="0"/>
          <w:sz w:val="32"/>
          <w:szCs w:val="32"/>
        </w:rPr>
        <w:tab/>
      </w:r>
      <w:r>
        <w:rPr>
          <w:rFonts w:ascii="Times New Roman" w:hAnsi="Times New Roman"/>
          <w:b w:val="0"/>
          <w:bCs w:val="0"/>
          <w:sz w:val="32"/>
          <w:szCs w:val="32"/>
        </w:rPr>
        <w:fldChar w:fldCharType="begin"/>
      </w:r>
      <w:r>
        <w:rPr>
          <w:rFonts w:ascii="Times New Roman" w:hAnsi="Times New Roman"/>
          <w:b w:val="0"/>
          <w:bCs w:val="0"/>
          <w:sz w:val="32"/>
          <w:szCs w:val="32"/>
        </w:rPr>
        <w:instrText xml:space="preserve"> PAGEREF _Toc79163879 \h </w:instrText>
      </w:r>
      <w:r>
        <w:rPr>
          <w:rFonts w:ascii="Times New Roman" w:hAnsi="Times New Roman"/>
          <w:b w:val="0"/>
          <w:bCs w:val="0"/>
          <w:sz w:val="32"/>
          <w:szCs w:val="32"/>
        </w:rPr>
        <w:fldChar w:fldCharType="separate"/>
      </w:r>
      <w:r>
        <w:rPr>
          <w:rFonts w:ascii="Times New Roman" w:hAnsi="Times New Roman"/>
          <w:b w:val="0"/>
          <w:bCs w:val="0"/>
          <w:sz w:val="32"/>
          <w:szCs w:val="32"/>
        </w:rPr>
        <w:t>18</w:t>
      </w:r>
      <w:r>
        <w:rPr>
          <w:rFonts w:ascii="Times New Roman" w:hAnsi="Times New Roman"/>
          <w:b w:val="0"/>
          <w:bCs w:val="0"/>
          <w:sz w:val="32"/>
          <w:szCs w:val="32"/>
        </w:rPr>
        <w:fldChar w:fldCharType="end"/>
      </w:r>
    </w:p>
    <w:p>
      <w:pPr>
        <w:pStyle w:val="20"/>
        <w:tabs>
          <w:tab w:val="right" w:leader="dot" w:pos="8296"/>
        </w:tabs>
        <w:rPr>
          <w:rFonts w:ascii="Times New Roman" w:eastAsia="黑体" w:hAnsi="Times New Roman"/>
          <w:b w:val="0"/>
          <w:bCs w:val="0"/>
          <w:color w:val="000000"/>
          <w:sz w:val="32"/>
          <w:szCs w:val="32"/>
        </w:rPr>
      </w:pPr>
      <w:r>
        <w:rPr>
          <w:rFonts w:ascii="Times New Roman" w:eastAsia="黑体" w:hAnsi="Times New Roman"/>
          <w:color w:val="000000"/>
          <w:sz w:val="32"/>
          <w:szCs w:val="32"/>
        </w:rPr>
        <w:t>第四部分 附件</w:t>
      </w:r>
      <w:r>
        <w:rPr>
          <w:rFonts w:ascii="Times New Roman" w:eastAsia="黑体" w:hAnsi="Times New Roman"/>
          <w:b w:val="0"/>
          <w:bCs w:val="0"/>
          <w:color w:val="000000"/>
          <w:sz w:val="32"/>
          <w:szCs w:val="32"/>
        </w:rPr>
        <w:tab/>
      </w:r>
      <w:r>
        <w:rPr>
          <w:rFonts w:ascii="Times New Roman" w:eastAsia="黑体" w:hAnsi="Times New Roman"/>
          <w:b w:val="0"/>
          <w:bCs w:val="0"/>
          <w:color w:val="000000"/>
          <w:sz w:val="32"/>
          <w:szCs w:val="32"/>
        </w:rPr>
        <w:fldChar w:fldCharType="begin"/>
      </w:r>
      <w:r>
        <w:rPr>
          <w:rFonts w:ascii="Times New Roman" w:eastAsia="黑体" w:hAnsi="Times New Roman"/>
          <w:b w:val="0"/>
          <w:bCs w:val="0"/>
          <w:color w:val="000000"/>
          <w:sz w:val="32"/>
          <w:szCs w:val="32"/>
        </w:rPr>
        <w:instrText xml:space="preserve"> PAGEREF _Toc79163880 \h </w:instrText>
      </w:r>
      <w:r>
        <w:rPr>
          <w:rFonts w:ascii="Times New Roman" w:eastAsia="黑体" w:hAnsi="Times New Roman"/>
          <w:b w:val="0"/>
          <w:bCs w:val="0"/>
          <w:color w:val="000000"/>
          <w:sz w:val="32"/>
          <w:szCs w:val="32"/>
        </w:rPr>
        <w:fldChar w:fldCharType="separate"/>
      </w:r>
      <w:r>
        <w:rPr>
          <w:rFonts w:ascii="Times New Roman" w:eastAsia="黑体" w:hAnsi="Times New Roman"/>
          <w:b w:val="0"/>
          <w:bCs w:val="0"/>
          <w:color w:val="000000"/>
          <w:sz w:val="32"/>
          <w:szCs w:val="32"/>
        </w:rPr>
        <w:t>20</w:t>
      </w:r>
      <w:r>
        <w:rPr>
          <w:rFonts w:ascii="Times New Roman" w:eastAsia="黑体" w:hAnsi="Times New Roman"/>
          <w:b w:val="0"/>
          <w:bCs w:val="0"/>
          <w:color w:val="000000"/>
          <w:sz w:val="32"/>
          <w:szCs w:val="32"/>
        </w:rPr>
        <w:fldChar w:fldCharType="end"/>
      </w:r>
    </w:p>
    <w:p>
      <w:pPr>
        <w:pStyle w:val="20"/>
        <w:tabs>
          <w:tab w:val="right" w:leader="dot" w:pos="8296"/>
        </w:tabs>
        <w:rPr>
          <w:rFonts w:ascii="Times New Roman" w:hAnsi="Times New Roman"/>
          <w:color w:val="auto"/>
          <w:sz w:val="32"/>
          <w:szCs w:val="32"/>
        </w:rPr>
      </w:pPr>
      <w:r>
        <w:rPr>
          <w:rFonts w:ascii="Times New Roman" w:eastAsia="黑体" w:hAnsi="Times New Roman"/>
          <w:bCs/>
          <w:sz w:val="32"/>
          <w:szCs w:val="32"/>
          <w:lang w:val="en-US" w:eastAsia="zh-CN" w:bidi="ar-SA"/>
        </w:rPr>
        <w:t>2022年金川县党史研究和地方志编纂中心整体支出绩效评价报告</w:t>
      </w:r>
      <w:r>
        <w:rPr>
          <w:rFonts w:ascii="Times New Roman" w:eastAsia="黑体" w:hAnsi="Times New Roman"/>
          <w:b w:val="0"/>
          <w:bCs w:val="0"/>
          <w:color w:val="auto"/>
          <w:sz w:val="32"/>
          <w:szCs w:val="32"/>
          <w:lang w:bidi="ar-SA"/>
        </w:rPr>
        <w:t>………………………………………………………</w:t>
      </w:r>
      <w:r>
        <w:rPr>
          <w:rFonts w:ascii="Times New Roman" w:eastAsia="黑体" w:hAnsi="Times New Roman"/>
          <w:b w:val="0"/>
          <w:bCs w:val="0"/>
          <w:color w:val="auto"/>
          <w:sz w:val="32"/>
          <w:szCs w:val="32"/>
          <w:lang w:val="en-US" w:eastAsia="zh-CN" w:bidi="ar-SA"/>
        </w:rPr>
        <w:t>.</w:t>
      </w:r>
      <w:r>
        <w:rPr>
          <w:rFonts w:ascii="Times New Roman" w:hAnsi="Times New Roman"/>
          <w:color w:val="auto"/>
          <w:sz w:val="32"/>
          <w:szCs w:val="32"/>
        </w:rPr>
        <w:fldChar w:fldCharType="begin"/>
      </w:r>
      <w:r>
        <w:rPr>
          <w:rFonts w:ascii="Times New Roman" w:hAnsi="Times New Roman"/>
          <w:color w:val="auto"/>
          <w:sz w:val="32"/>
          <w:szCs w:val="32"/>
        </w:rPr>
        <w:instrText xml:space="preserve"> PAGEREF _Toc79163880 \h </w:instrText>
      </w:r>
      <w:r>
        <w:rPr>
          <w:rFonts w:ascii="Times New Roman" w:hAnsi="Times New Roman"/>
          <w:color w:val="auto"/>
          <w:sz w:val="32"/>
          <w:szCs w:val="32"/>
        </w:rPr>
        <w:fldChar w:fldCharType="separate"/>
      </w:r>
      <w:r>
        <w:rPr>
          <w:rFonts w:ascii="Times New Roman" w:hAnsi="Times New Roman"/>
          <w:color w:val="auto"/>
          <w:sz w:val="32"/>
          <w:szCs w:val="32"/>
        </w:rPr>
        <w:t>20</w:t>
      </w:r>
      <w:r>
        <w:rPr>
          <w:rFonts w:ascii="Times New Roman" w:hAnsi="Times New Roman"/>
          <w:color w:val="auto"/>
          <w:sz w:val="32"/>
          <w:szCs w:val="32"/>
        </w:rPr>
        <w:fldChar w:fldCharType="end"/>
      </w:r>
    </w:p>
    <w:p>
      <w:pPr>
        <w:pStyle w:val="20"/>
        <w:tabs>
          <w:tab w:val="right" w:leader="dot" w:pos="8296"/>
        </w:tabs>
        <w:rPr>
          <w:rFonts w:ascii="Times New Roman" w:eastAsia="宋体" w:hAnsi="Times New Roman"/>
          <w:b w:val="0"/>
          <w:bCs w:val="0"/>
          <w:sz w:val="32"/>
          <w:szCs w:val="32"/>
          <w:lang w:bidi="ar-SA"/>
        </w:rPr>
      </w:pPr>
      <w:r>
        <w:rPr>
          <w:rFonts w:ascii="Times New Roman" w:eastAsia="黑体" w:hAnsi="Times New Roman"/>
          <w:color w:val="000000"/>
          <w:sz w:val="32"/>
          <w:szCs w:val="32"/>
        </w:rPr>
        <w:t>第五部分 附表</w:t>
      </w:r>
      <w:r>
        <w:rPr>
          <w:rFonts w:ascii="Times New Roman" w:hAnsi="Times New Roman"/>
          <w:b w:val="0"/>
          <w:bCs w:val="0"/>
          <w:sz w:val="32"/>
          <w:szCs w:val="32"/>
        </w:rPr>
        <w:tab/>
      </w:r>
      <w:r>
        <w:rPr>
          <w:rFonts w:ascii="Times New Roman" w:hAnsi="Times New Roman"/>
          <w:b w:val="0"/>
          <w:bCs w:val="0"/>
          <w:sz w:val="32"/>
          <w:szCs w:val="32"/>
        </w:rPr>
        <w:fldChar w:fldCharType="begin"/>
      </w:r>
      <w:r>
        <w:rPr>
          <w:rFonts w:ascii="Times New Roman" w:hAnsi="Times New Roman"/>
          <w:b w:val="0"/>
          <w:bCs w:val="0"/>
          <w:sz w:val="32"/>
          <w:szCs w:val="32"/>
        </w:rPr>
        <w:instrText xml:space="preserve"> PAGEREF _Toc79163885 \h </w:instrText>
      </w:r>
      <w:r>
        <w:rPr>
          <w:rFonts w:ascii="Times New Roman" w:hAnsi="Times New Roman"/>
          <w:b w:val="0"/>
          <w:bCs w:val="0"/>
          <w:sz w:val="32"/>
          <w:szCs w:val="32"/>
        </w:rPr>
        <w:fldChar w:fldCharType="separate"/>
      </w:r>
      <w:r>
        <w:rPr>
          <w:rFonts w:ascii="Times New Roman" w:hAnsi="Times New Roman"/>
          <w:b w:val="0"/>
          <w:bCs w:val="0"/>
          <w:sz w:val="32"/>
          <w:szCs w:val="32"/>
        </w:rPr>
        <w:t>20</w:t>
      </w:r>
      <w:r>
        <w:rPr>
          <w:rFonts w:ascii="Times New Roman" w:hAnsi="Times New Roman"/>
          <w:b w:val="0"/>
          <w:bCs w:val="0"/>
          <w:sz w:val="32"/>
          <w:szCs w:val="32"/>
        </w:rPr>
        <w:fldChar w:fldCharType="end"/>
      </w:r>
    </w:p>
    <w:p>
      <w:pPr>
        <w:pStyle w:val="21"/>
        <w:tabs>
          <w:tab w:val="right" w:leader="dot" w:pos="8296"/>
        </w:tabs>
        <w:rPr>
          <w:rFonts w:eastAsia="宋体"/>
          <w:sz w:val="32"/>
          <w:szCs w:val="32"/>
          <w:lang w:bidi="ar-SA"/>
        </w:rPr>
      </w:pPr>
      <w:r>
        <w:rPr>
          <w:rFonts w:eastAsia="仿宋_GB2312"/>
          <w:bCs/>
          <w:kern w:val="0"/>
          <w:sz w:val="32"/>
          <w:szCs w:val="32"/>
        </w:rPr>
        <w:t>一、收入支出决算总表</w:t>
      </w:r>
      <w:r>
        <w:rPr>
          <w:sz w:val="32"/>
          <w:szCs w:val="32"/>
        </w:rPr>
        <w:tab/>
      </w:r>
      <w:r>
        <w:rPr>
          <w:sz w:val="32"/>
          <w:szCs w:val="32"/>
        </w:rPr>
        <w:fldChar w:fldCharType="begin"/>
      </w:r>
      <w:r>
        <w:rPr>
          <w:sz w:val="32"/>
          <w:szCs w:val="32"/>
        </w:rPr>
        <w:instrText xml:space="preserve"> PAGEREF _Toc79163886 \h </w:instrText>
      </w:r>
      <w:r>
        <w:rPr>
          <w:sz w:val="32"/>
          <w:szCs w:val="32"/>
        </w:rPr>
        <w:fldChar w:fldCharType="separate"/>
      </w:r>
      <w:r>
        <w:rPr>
          <w:sz w:val="32"/>
          <w:szCs w:val="32"/>
        </w:rPr>
        <w:t>24</w:t>
      </w:r>
      <w:r>
        <w:rPr>
          <w:sz w:val="32"/>
          <w:szCs w:val="32"/>
        </w:rPr>
        <w:fldChar w:fldCharType="end"/>
      </w:r>
    </w:p>
    <w:p>
      <w:pPr>
        <w:pStyle w:val="21"/>
        <w:tabs>
          <w:tab w:val="right" w:leader="dot" w:pos="8296"/>
        </w:tabs>
        <w:rPr>
          <w:rFonts w:eastAsia="宋体"/>
          <w:sz w:val="32"/>
          <w:szCs w:val="32"/>
          <w:lang w:bidi="ar-SA"/>
        </w:rPr>
      </w:pPr>
      <w:r>
        <w:rPr>
          <w:rFonts w:eastAsia="仿宋_GB2312"/>
          <w:bCs/>
          <w:kern w:val="0"/>
          <w:sz w:val="32"/>
          <w:szCs w:val="32"/>
        </w:rPr>
        <w:t>二、收入决算表</w:t>
      </w:r>
      <w:r>
        <w:rPr>
          <w:sz w:val="32"/>
          <w:szCs w:val="32"/>
        </w:rPr>
        <w:tab/>
      </w:r>
      <w:r>
        <w:rPr>
          <w:sz w:val="32"/>
          <w:szCs w:val="32"/>
        </w:rPr>
        <w:fldChar w:fldCharType="begin"/>
      </w:r>
      <w:r>
        <w:rPr>
          <w:sz w:val="32"/>
          <w:szCs w:val="32"/>
        </w:rPr>
        <w:instrText xml:space="preserve"> PAGEREF _Toc79163887 \h </w:instrText>
      </w:r>
      <w:r>
        <w:rPr>
          <w:sz w:val="32"/>
          <w:szCs w:val="32"/>
        </w:rPr>
        <w:fldChar w:fldCharType="separate"/>
      </w:r>
      <w:r>
        <w:rPr>
          <w:sz w:val="32"/>
          <w:szCs w:val="32"/>
        </w:rPr>
        <w:t>24</w:t>
      </w:r>
      <w:r>
        <w:rPr>
          <w:sz w:val="32"/>
          <w:szCs w:val="32"/>
        </w:rPr>
        <w:fldChar w:fldCharType="end"/>
      </w:r>
    </w:p>
    <w:p>
      <w:pPr>
        <w:pStyle w:val="21"/>
        <w:tabs>
          <w:tab w:val="right" w:leader="dot" w:pos="8296"/>
        </w:tabs>
        <w:rPr>
          <w:rFonts w:eastAsia="宋体"/>
          <w:sz w:val="32"/>
          <w:szCs w:val="32"/>
          <w:lang w:bidi="ar-SA"/>
        </w:rPr>
      </w:pPr>
      <w:r>
        <w:rPr>
          <w:rFonts w:eastAsia="仿宋_GB2312"/>
          <w:bCs/>
          <w:kern w:val="0"/>
          <w:sz w:val="32"/>
          <w:szCs w:val="32"/>
        </w:rPr>
        <w:t>三、支出决算表</w:t>
      </w:r>
      <w:r>
        <w:rPr>
          <w:sz w:val="32"/>
          <w:szCs w:val="32"/>
        </w:rPr>
        <w:tab/>
      </w:r>
      <w:r>
        <w:rPr>
          <w:sz w:val="32"/>
          <w:szCs w:val="32"/>
        </w:rPr>
        <w:fldChar w:fldCharType="begin"/>
      </w:r>
      <w:r>
        <w:rPr>
          <w:sz w:val="32"/>
          <w:szCs w:val="32"/>
        </w:rPr>
        <w:instrText xml:space="preserve"> PAGEREF _Toc79163888 \h </w:instrText>
      </w:r>
      <w:r>
        <w:rPr>
          <w:sz w:val="32"/>
          <w:szCs w:val="32"/>
        </w:rPr>
        <w:fldChar w:fldCharType="separate"/>
      </w:r>
      <w:r>
        <w:rPr>
          <w:sz w:val="32"/>
          <w:szCs w:val="32"/>
        </w:rPr>
        <w:t>24</w:t>
      </w:r>
      <w:r>
        <w:rPr>
          <w:sz w:val="32"/>
          <w:szCs w:val="32"/>
        </w:rPr>
        <w:fldChar w:fldCharType="end"/>
      </w:r>
    </w:p>
    <w:p>
      <w:pPr>
        <w:pStyle w:val="21"/>
        <w:tabs>
          <w:tab w:val="right" w:leader="dot" w:pos="8296"/>
        </w:tabs>
        <w:rPr>
          <w:rFonts w:eastAsia="宋体"/>
          <w:sz w:val="32"/>
          <w:szCs w:val="32"/>
          <w:lang w:bidi="ar-SA"/>
        </w:rPr>
      </w:pPr>
      <w:r>
        <w:rPr>
          <w:rFonts w:eastAsia="仿宋_GB2312"/>
          <w:bCs/>
          <w:kern w:val="0"/>
          <w:sz w:val="32"/>
          <w:szCs w:val="32"/>
        </w:rPr>
        <w:t>四、财政拨款收入支出决算总表</w:t>
      </w:r>
      <w:r>
        <w:rPr>
          <w:sz w:val="32"/>
          <w:szCs w:val="32"/>
        </w:rPr>
        <w:tab/>
      </w:r>
      <w:r>
        <w:rPr>
          <w:sz w:val="32"/>
          <w:szCs w:val="32"/>
        </w:rPr>
        <w:fldChar w:fldCharType="begin"/>
      </w:r>
      <w:r>
        <w:rPr>
          <w:sz w:val="32"/>
          <w:szCs w:val="32"/>
        </w:rPr>
        <w:instrText xml:space="preserve"> PAGEREF _Toc79163889 \h </w:instrText>
      </w:r>
      <w:r>
        <w:rPr>
          <w:sz w:val="32"/>
          <w:szCs w:val="32"/>
        </w:rPr>
        <w:fldChar w:fldCharType="separate"/>
      </w:r>
      <w:r>
        <w:rPr>
          <w:sz w:val="32"/>
          <w:szCs w:val="32"/>
        </w:rPr>
        <w:t>24</w:t>
      </w:r>
      <w:r>
        <w:rPr>
          <w:sz w:val="32"/>
          <w:szCs w:val="32"/>
        </w:rPr>
        <w:fldChar w:fldCharType="end"/>
      </w:r>
    </w:p>
    <w:p>
      <w:pPr>
        <w:pStyle w:val="21"/>
        <w:tabs>
          <w:tab w:val="right" w:leader="dot" w:pos="8296"/>
        </w:tabs>
        <w:rPr>
          <w:rFonts w:eastAsia="宋体"/>
          <w:sz w:val="32"/>
          <w:szCs w:val="32"/>
          <w:lang w:bidi="ar-SA"/>
        </w:rPr>
      </w:pPr>
      <w:r>
        <w:rPr>
          <w:rFonts w:eastAsia="仿宋_GB2312"/>
          <w:bCs/>
          <w:kern w:val="0"/>
          <w:sz w:val="32"/>
          <w:szCs w:val="32"/>
        </w:rPr>
        <w:t>五、财政拨款支出决算明细表</w:t>
      </w:r>
      <w:r>
        <w:rPr>
          <w:sz w:val="32"/>
          <w:szCs w:val="32"/>
        </w:rPr>
        <w:tab/>
      </w:r>
      <w:r>
        <w:rPr>
          <w:sz w:val="32"/>
          <w:szCs w:val="32"/>
        </w:rPr>
        <w:fldChar w:fldCharType="begin"/>
      </w:r>
      <w:r>
        <w:rPr>
          <w:sz w:val="32"/>
          <w:szCs w:val="32"/>
        </w:rPr>
        <w:instrText xml:space="preserve"> PAGEREF _Toc79163890 \h </w:instrText>
      </w:r>
      <w:r>
        <w:rPr>
          <w:sz w:val="32"/>
          <w:szCs w:val="32"/>
        </w:rPr>
        <w:fldChar w:fldCharType="separate"/>
      </w:r>
      <w:r>
        <w:rPr>
          <w:sz w:val="32"/>
          <w:szCs w:val="32"/>
        </w:rPr>
        <w:t>24</w:t>
      </w:r>
      <w:r>
        <w:rPr>
          <w:sz w:val="32"/>
          <w:szCs w:val="32"/>
        </w:rPr>
        <w:fldChar w:fldCharType="end"/>
      </w:r>
    </w:p>
    <w:p>
      <w:pPr>
        <w:pStyle w:val="21"/>
        <w:tabs>
          <w:tab w:val="right" w:leader="dot" w:pos="8296"/>
        </w:tabs>
        <w:rPr>
          <w:rFonts w:eastAsia="宋体"/>
          <w:sz w:val="32"/>
          <w:szCs w:val="32"/>
          <w:lang w:bidi="ar-SA"/>
        </w:rPr>
      </w:pPr>
      <w:r>
        <w:rPr>
          <w:rFonts w:eastAsia="仿宋_GB2312"/>
          <w:bCs/>
          <w:kern w:val="0"/>
          <w:sz w:val="32"/>
          <w:szCs w:val="32"/>
        </w:rPr>
        <w:t>六、一般公共预算财政拨款支出决算表</w:t>
      </w:r>
      <w:r>
        <w:rPr>
          <w:sz w:val="32"/>
          <w:szCs w:val="32"/>
        </w:rPr>
        <w:tab/>
      </w:r>
      <w:r>
        <w:rPr>
          <w:sz w:val="32"/>
          <w:szCs w:val="32"/>
        </w:rPr>
        <w:fldChar w:fldCharType="begin"/>
      </w:r>
      <w:r>
        <w:rPr>
          <w:sz w:val="32"/>
          <w:szCs w:val="32"/>
        </w:rPr>
        <w:instrText xml:space="preserve"> PAGEREF _Toc79163891 \h </w:instrText>
      </w:r>
      <w:r>
        <w:rPr>
          <w:sz w:val="32"/>
          <w:szCs w:val="32"/>
        </w:rPr>
        <w:fldChar w:fldCharType="separate"/>
      </w:r>
      <w:r>
        <w:rPr>
          <w:sz w:val="32"/>
          <w:szCs w:val="32"/>
        </w:rPr>
        <w:t>24</w:t>
      </w:r>
      <w:r>
        <w:rPr>
          <w:sz w:val="32"/>
          <w:szCs w:val="32"/>
        </w:rPr>
        <w:fldChar w:fldCharType="end"/>
      </w:r>
    </w:p>
    <w:p>
      <w:pPr>
        <w:pStyle w:val="21"/>
        <w:tabs>
          <w:tab w:val="right" w:leader="dot" w:pos="8296"/>
        </w:tabs>
        <w:rPr>
          <w:rFonts w:eastAsia="宋体"/>
          <w:sz w:val="32"/>
          <w:szCs w:val="32"/>
          <w:lang w:bidi="ar-SA"/>
        </w:rPr>
      </w:pPr>
      <w:r>
        <w:rPr>
          <w:rFonts w:eastAsia="仿宋_GB2312"/>
          <w:bCs/>
          <w:kern w:val="0"/>
          <w:sz w:val="32"/>
          <w:szCs w:val="32"/>
        </w:rPr>
        <w:t>七、一般公共预算财政拨款支出决算明细表</w:t>
      </w:r>
      <w:r>
        <w:rPr>
          <w:sz w:val="32"/>
          <w:szCs w:val="32"/>
        </w:rPr>
        <w:tab/>
      </w:r>
      <w:r>
        <w:rPr>
          <w:sz w:val="32"/>
          <w:szCs w:val="32"/>
        </w:rPr>
        <w:fldChar w:fldCharType="begin"/>
      </w:r>
      <w:r>
        <w:rPr>
          <w:sz w:val="32"/>
          <w:szCs w:val="32"/>
        </w:rPr>
        <w:instrText xml:space="preserve"> PAGEREF _Toc79163892 \h </w:instrText>
      </w:r>
      <w:r>
        <w:rPr>
          <w:sz w:val="32"/>
          <w:szCs w:val="32"/>
        </w:rPr>
        <w:fldChar w:fldCharType="separate"/>
      </w:r>
      <w:r>
        <w:rPr>
          <w:sz w:val="32"/>
          <w:szCs w:val="32"/>
        </w:rPr>
        <w:t>24</w:t>
      </w:r>
      <w:r>
        <w:rPr>
          <w:sz w:val="32"/>
          <w:szCs w:val="32"/>
        </w:rPr>
        <w:fldChar w:fldCharType="end"/>
      </w:r>
    </w:p>
    <w:p>
      <w:pPr>
        <w:pStyle w:val="21"/>
        <w:tabs>
          <w:tab w:val="right" w:leader="dot" w:pos="8296"/>
        </w:tabs>
        <w:rPr>
          <w:rFonts w:eastAsia="宋体"/>
          <w:sz w:val="32"/>
          <w:szCs w:val="32"/>
          <w:lang w:bidi="ar-SA"/>
        </w:rPr>
      </w:pPr>
      <w:r>
        <w:rPr>
          <w:rFonts w:eastAsia="仿宋_GB2312"/>
          <w:bCs/>
          <w:kern w:val="0"/>
          <w:sz w:val="32"/>
          <w:szCs w:val="32"/>
        </w:rPr>
        <w:t>八、一般公共预算财政拨款基本支出决算明细表</w:t>
      </w:r>
      <w:r>
        <w:rPr>
          <w:sz w:val="32"/>
          <w:szCs w:val="32"/>
        </w:rPr>
        <w:tab/>
      </w:r>
      <w:r>
        <w:rPr>
          <w:sz w:val="32"/>
          <w:szCs w:val="32"/>
        </w:rPr>
        <w:fldChar w:fldCharType="begin"/>
      </w:r>
      <w:r>
        <w:rPr>
          <w:sz w:val="32"/>
          <w:szCs w:val="32"/>
        </w:rPr>
        <w:instrText xml:space="preserve"> PAGEREF _Toc79163893 \h </w:instrText>
      </w:r>
      <w:r>
        <w:rPr>
          <w:sz w:val="32"/>
          <w:szCs w:val="32"/>
        </w:rPr>
        <w:fldChar w:fldCharType="separate"/>
      </w:r>
      <w:r>
        <w:rPr>
          <w:sz w:val="32"/>
          <w:szCs w:val="32"/>
        </w:rPr>
        <w:t>24</w:t>
      </w:r>
      <w:r>
        <w:rPr>
          <w:sz w:val="32"/>
          <w:szCs w:val="32"/>
        </w:rPr>
        <w:fldChar w:fldCharType="end"/>
      </w:r>
    </w:p>
    <w:p>
      <w:pPr>
        <w:pStyle w:val="21"/>
        <w:tabs>
          <w:tab w:val="right" w:leader="dot" w:pos="8296"/>
        </w:tabs>
        <w:rPr>
          <w:rFonts w:eastAsia="宋体"/>
          <w:sz w:val="32"/>
          <w:szCs w:val="32"/>
          <w:lang w:bidi="ar-SA"/>
        </w:rPr>
      </w:pPr>
      <w:r>
        <w:rPr>
          <w:rFonts w:eastAsia="仿宋_GB2312"/>
          <w:bCs/>
          <w:kern w:val="0"/>
          <w:sz w:val="32"/>
          <w:szCs w:val="32"/>
        </w:rPr>
        <w:t>九、一般公共预算财政拨款项目支出决算表</w:t>
      </w:r>
      <w:r>
        <w:rPr>
          <w:sz w:val="32"/>
          <w:szCs w:val="32"/>
        </w:rPr>
        <w:tab/>
      </w:r>
      <w:r>
        <w:rPr>
          <w:sz w:val="32"/>
          <w:szCs w:val="32"/>
        </w:rPr>
        <w:fldChar w:fldCharType="begin"/>
      </w:r>
      <w:r>
        <w:rPr>
          <w:sz w:val="32"/>
          <w:szCs w:val="32"/>
        </w:rPr>
        <w:instrText xml:space="preserve"> PAGEREF _Toc79163894 \h </w:instrText>
      </w:r>
      <w:r>
        <w:rPr>
          <w:sz w:val="32"/>
          <w:szCs w:val="32"/>
        </w:rPr>
        <w:fldChar w:fldCharType="separate"/>
      </w:r>
      <w:r>
        <w:rPr>
          <w:sz w:val="32"/>
          <w:szCs w:val="32"/>
        </w:rPr>
        <w:t>24</w:t>
      </w:r>
      <w:r>
        <w:rPr>
          <w:sz w:val="32"/>
          <w:szCs w:val="32"/>
        </w:rPr>
        <w:fldChar w:fldCharType="end"/>
      </w:r>
    </w:p>
    <w:p>
      <w:pPr>
        <w:pStyle w:val="21"/>
        <w:tabs>
          <w:tab w:val="right" w:leader="dot" w:pos="8296"/>
        </w:tabs>
        <w:rPr>
          <w:rFonts w:eastAsia="宋体"/>
          <w:sz w:val="32"/>
          <w:szCs w:val="32"/>
          <w:lang w:bidi="ar-SA"/>
        </w:rPr>
      </w:pPr>
      <w:r>
        <w:rPr>
          <w:rFonts w:eastAsia="仿宋_GB2312"/>
          <w:bCs/>
          <w:kern w:val="0"/>
          <w:sz w:val="32"/>
          <w:szCs w:val="32"/>
        </w:rPr>
        <w:t>十、政府性基金预算财政拨款收入支出决算表</w:t>
      </w:r>
      <w:r>
        <w:rPr>
          <w:sz w:val="32"/>
          <w:szCs w:val="32"/>
        </w:rPr>
        <w:tab/>
      </w:r>
      <w:r>
        <w:rPr>
          <w:sz w:val="32"/>
          <w:szCs w:val="32"/>
        </w:rPr>
        <w:fldChar w:fldCharType="begin"/>
      </w:r>
      <w:r>
        <w:rPr>
          <w:sz w:val="32"/>
          <w:szCs w:val="32"/>
        </w:rPr>
        <w:instrText xml:space="preserve"> PAGEREF _Toc79163895 \h </w:instrText>
      </w:r>
      <w:r>
        <w:rPr>
          <w:sz w:val="32"/>
          <w:szCs w:val="32"/>
        </w:rPr>
        <w:fldChar w:fldCharType="separate"/>
      </w:r>
      <w:r>
        <w:rPr>
          <w:sz w:val="32"/>
          <w:szCs w:val="32"/>
        </w:rPr>
        <w:t>24</w:t>
      </w:r>
      <w:r>
        <w:rPr>
          <w:sz w:val="32"/>
          <w:szCs w:val="32"/>
        </w:rPr>
        <w:fldChar w:fldCharType="end"/>
      </w:r>
    </w:p>
    <w:p>
      <w:pPr>
        <w:pStyle w:val="21"/>
        <w:tabs>
          <w:tab w:val="right" w:leader="dot" w:pos="8296"/>
        </w:tabs>
        <w:rPr>
          <w:rFonts w:eastAsia="宋体"/>
          <w:sz w:val="32"/>
          <w:szCs w:val="32"/>
          <w:lang w:bidi="ar-SA"/>
        </w:rPr>
      </w:pPr>
      <w:r>
        <w:rPr>
          <w:rFonts w:eastAsia="仿宋_GB2312"/>
          <w:bCs/>
          <w:kern w:val="0"/>
          <w:sz w:val="32"/>
          <w:szCs w:val="32"/>
        </w:rPr>
        <w:t>十一、国有资本经营预算财政拨款收入支出决算表</w:t>
      </w:r>
      <w:r>
        <w:rPr>
          <w:sz w:val="32"/>
          <w:szCs w:val="32"/>
        </w:rPr>
        <w:tab/>
      </w:r>
      <w:r>
        <w:rPr>
          <w:sz w:val="32"/>
          <w:szCs w:val="32"/>
        </w:rPr>
        <w:fldChar w:fldCharType="begin"/>
      </w:r>
      <w:r>
        <w:rPr>
          <w:sz w:val="32"/>
          <w:szCs w:val="32"/>
        </w:rPr>
        <w:instrText xml:space="preserve"> PAGEREF _Toc79163896 \h </w:instrText>
      </w:r>
      <w:r>
        <w:rPr>
          <w:sz w:val="32"/>
          <w:szCs w:val="32"/>
        </w:rPr>
        <w:fldChar w:fldCharType="separate"/>
      </w:r>
      <w:r>
        <w:rPr>
          <w:sz w:val="32"/>
          <w:szCs w:val="32"/>
        </w:rPr>
        <w:t>24</w:t>
      </w:r>
      <w:r>
        <w:rPr>
          <w:sz w:val="32"/>
          <w:szCs w:val="32"/>
        </w:rPr>
        <w:fldChar w:fldCharType="end"/>
      </w:r>
    </w:p>
    <w:p>
      <w:pPr>
        <w:pStyle w:val="21"/>
        <w:tabs>
          <w:tab w:val="right" w:leader="dot" w:pos="8296"/>
        </w:tabs>
        <w:rPr>
          <w:rFonts w:eastAsia="宋体"/>
          <w:sz w:val="32"/>
          <w:szCs w:val="32"/>
          <w:lang w:bidi="ar-SA"/>
        </w:rPr>
      </w:pPr>
      <w:r>
        <w:rPr>
          <w:rFonts w:eastAsia="仿宋_GB2312"/>
          <w:bCs/>
          <w:kern w:val="0"/>
          <w:sz w:val="32"/>
          <w:szCs w:val="32"/>
        </w:rPr>
        <w:t>十二、国有资本经营预算财政拨款支出决算表</w:t>
      </w:r>
      <w:r>
        <w:rPr>
          <w:sz w:val="32"/>
          <w:szCs w:val="32"/>
        </w:rPr>
        <w:tab/>
      </w:r>
      <w:r>
        <w:rPr>
          <w:sz w:val="32"/>
          <w:szCs w:val="32"/>
        </w:rPr>
        <w:fldChar w:fldCharType="begin"/>
      </w:r>
      <w:r>
        <w:rPr>
          <w:sz w:val="32"/>
          <w:szCs w:val="32"/>
        </w:rPr>
        <w:instrText xml:space="preserve"> PAGEREF _Toc79163897 \h </w:instrText>
      </w:r>
      <w:r>
        <w:rPr>
          <w:sz w:val="32"/>
          <w:szCs w:val="32"/>
        </w:rPr>
        <w:fldChar w:fldCharType="separate"/>
      </w:r>
      <w:r>
        <w:rPr>
          <w:sz w:val="32"/>
          <w:szCs w:val="32"/>
        </w:rPr>
        <w:t>24</w:t>
      </w:r>
      <w:r>
        <w:rPr>
          <w:sz w:val="32"/>
          <w:szCs w:val="32"/>
        </w:rPr>
        <w:fldChar w:fldCharType="end"/>
      </w:r>
    </w:p>
    <w:p>
      <w:pPr>
        <w:pStyle w:val="21"/>
        <w:tabs>
          <w:tab w:val="right" w:leader="dot" w:pos="8296"/>
        </w:tabs>
        <w:rPr>
          <w:rFonts w:eastAsia="宋体"/>
          <w:sz w:val="32"/>
          <w:szCs w:val="32"/>
          <w:lang w:bidi="ar-SA"/>
        </w:rPr>
      </w:pPr>
      <w:r>
        <w:rPr>
          <w:rFonts w:eastAsia="仿宋_GB2312"/>
          <w:bCs/>
          <w:kern w:val="0"/>
          <w:sz w:val="32"/>
          <w:szCs w:val="32"/>
        </w:rPr>
        <w:t>十三、财政拨款“三公”经费支出决算表</w:t>
      </w:r>
      <w:r>
        <w:rPr>
          <w:sz w:val="32"/>
          <w:szCs w:val="32"/>
        </w:rPr>
        <w:tab/>
      </w:r>
      <w:r>
        <w:rPr>
          <w:sz w:val="32"/>
          <w:szCs w:val="32"/>
        </w:rPr>
        <w:fldChar w:fldCharType="begin"/>
      </w:r>
      <w:r>
        <w:rPr>
          <w:sz w:val="32"/>
          <w:szCs w:val="32"/>
        </w:rPr>
        <w:instrText xml:space="preserve"> PAGEREF _Toc79163898 \h </w:instrText>
      </w:r>
      <w:r>
        <w:rPr>
          <w:sz w:val="32"/>
          <w:szCs w:val="32"/>
        </w:rPr>
        <w:fldChar w:fldCharType="separate"/>
      </w:r>
      <w:r>
        <w:rPr>
          <w:sz w:val="32"/>
          <w:szCs w:val="32"/>
        </w:rPr>
        <w:t>24</w:t>
      </w:r>
      <w:r>
        <w:rPr>
          <w:sz w:val="32"/>
          <w:szCs w:val="32"/>
        </w:rPr>
        <w:fldChar w:fldCharType="end"/>
      </w:r>
    </w:p>
    <w:p>
      <w:pPr>
        <w:widowControl/>
        <w:adjustRightInd w:val="0"/>
        <w:snapToGrid w:val="0"/>
        <w:spacing w:line="440" w:lineRule="exact"/>
        <w:ind w:firstLineChars="550" w:firstLine="1760"/>
        <w:jc w:val="left"/>
        <w:rPr>
          <w:rFonts w:eastAsia="仿宋"/>
          <w:color w:val="FF0000"/>
          <w:sz w:val="32"/>
          <w:szCs w:val="32"/>
        </w:rPr>
      </w:pPr>
      <w:r>
        <w:rPr>
          <w:rFonts w:eastAsia="Calibri"/>
          <w:b/>
          <w:bCs/>
          <w:caps/>
          <w:smallCaps w:val="0"/>
          <w:sz w:val="32"/>
          <w:szCs w:val="32"/>
        </w:rPr>
        <w:fldChar w:fldCharType="end"/>
      </w:r>
    </w:p>
    <w:p>
      <w:pPr>
        <w:widowControl/>
        <w:spacing w:line="440" w:lineRule="exact"/>
        <w:jc w:val="left"/>
        <w:rPr>
          <w:rFonts w:eastAsia="仿宋"/>
          <w:bCs/>
          <w:kern w:val="44"/>
          <w:sz w:val="32"/>
          <w:szCs w:val="32"/>
        </w:rPr>
      </w:pPr>
      <w:bookmarkStart w:id="14" w:name="_Toc15396599"/>
      <w:bookmarkStart w:id="15" w:name="_Toc15377196"/>
      <w:r>
        <w:rPr>
          <w:rFonts w:eastAsia="仿宋"/>
          <w:b/>
          <w:sz w:val="32"/>
          <w:szCs w:val="32"/>
        </w:rPr>
        <w:br w:type="page"/>
      </w:r>
    </w:p>
    <w:p>
      <w:pPr>
        <w:pStyle w:val="1"/>
        <w:adjustRightInd w:val="0"/>
        <w:snapToGrid w:val="0"/>
        <w:spacing w:before="0" w:after="0" w:line="560" w:lineRule="exact"/>
        <w:jc w:val="center"/>
        <w:rPr>
          <w:rStyle w:val="1Char"/>
          <w:rFonts w:eastAsia="方正小标宋简体"/>
          <w:b/>
          <w:bCs/>
          <w:sz w:val="32"/>
          <w:szCs w:val="32"/>
        </w:rPr>
      </w:pPr>
      <w:bookmarkStart w:id="16" w:name="_Toc79163601"/>
      <w:bookmarkStart w:id="17" w:name="_Toc79163851"/>
      <w:r>
        <w:rPr>
          <w:rFonts w:eastAsia="方正小标宋简体"/>
          <w:b w:val="0"/>
          <w:sz w:val="32"/>
          <w:szCs w:val="32"/>
        </w:rPr>
        <w:t xml:space="preserve">第一部分 </w:t>
      </w:r>
      <w:r>
        <w:rPr>
          <w:rStyle w:val="1Char"/>
          <w:rFonts w:eastAsia="方正小标宋简体"/>
          <w:b/>
          <w:bCs/>
          <w:sz w:val="32"/>
          <w:szCs w:val="32"/>
        </w:rPr>
        <w:t>部门概况</w:t>
      </w:r>
      <w:bookmarkEnd w:id="14"/>
      <w:bookmarkEnd w:id="15"/>
      <w:bookmarkEnd w:id="16"/>
      <w:bookmarkEnd w:id="17"/>
    </w:p>
    <w:p>
      <w:pPr>
        <w:widowControl/>
        <w:adjustRightInd w:val="0"/>
        <w:snapToGrid w:val="0"/>
        <w:spacing w:line="560" w:lineRule="exact"/>
        <w:jc w:val="left"/>
        <w:rPr>
          <w:rFonts w:eastAsia="黑体"/>
          <w:color w:val="000000"/>
          <w:sz w:val="32"/>
          <w:szCs w:val="32"/>
        </w:rPr>
      </w:pPr>
    </w:p>
    <w:p>
      <w:pPr>
        <w:pStyle w:val="2"/>
        <w:adjustRightInd w:val="0"/>
        <w:snapToGrid w:val="0"/>
        <w:spacing w:before="0" w:after="0" w:line="560" w:lineRule="exact"/>
        <w:ind w:firstLineChars="200" w:firstLine="640"/>
        <w:rPr>
          <w:rStyle w:val="2Char"/>
          <w:rFonts w:ascii="Times New Roman" w:eastAsia="仿宋" w:hAnsi="Times New Roman"/>
          <w:b/>
          <w:bCs/>
        </w:rPr>
      </w:pPr>
      <w:bookmarkStart w:id="18" w:name="_Toc15396600"/>
      <w:bookmarkStart w:id="19" w:name="_Toc79163852"/>
      <w:bookmarkStart w:id="20" w:name="_Toc15377197"/>
      <w:bookmarkStart w:id="21" w:name="_Toc79163602"/>
      <w:r>
        <w:rPr>
          <w:rFonts w:ascii="Times New Roman" w:eastAsia="黑体" w:hAnsi="Times New Roman"/>
          <w:b w:val="0"/>
          <w:color w:val="000000"/>
        </w:rPr>
        <w:t>一、</w:t>
      </w:r>
      <w:r>
        <w:rPr>
          <w:rStyle w:val="2Char"/>
          <w:rFonts w:ascii="Times New Roman" w:eastAsia="黑体" w:hAnsi="Times New Roman"/>
          <w:b w:val="0"/>
          <w:bCs w:val="0"/>
        </w:rPr>
        <w:t>基本职</w:t>
      </w:r>
      <w:r>
        <w:rPr>
          <w:rStyle w:val="2Char"/>
          <w:rFonts w:ascii="Times New Roman" w:eastAsia="黑体" w:hAnsi="Times New Roman"/>
          <w:b/>
          <w:bCs/>
        </w:rPr>
        <w:t>能及主要工作</w:t>
      </w:r>
      <w:bookmarkEnd w:id="18"/>
      <w:bookmarkEnd w:id="19"/>
      <w:bookmarkEnd w:id="20"/>
      <w:bookmarkEnd w:id="21"/>
    </w:p>
    <w:p>
      <w:pPr>
        <w:pStyle w:val="15"/>
        <w:adjustRightInd w:val="0"/>
        <w:snapToGrid w:val="0"/>
        <w:spacing w:beforeLines="0" w:before="0" w:line="560" w:lineRule="exact"/>
        <w:ind w:firstLineChars="208" w:firstLine="666"/>
        <w:outlineLvl w:val="2"/>
        <w:rPr>
          <w:rFonts w:ascii="Times New Roman" w:eastAsia="楷体" w:hAnsi="Times New Roman"/>
          <w:b/>
          <w:bCs/>
          <w:color w:val="000000"/>
          <w:sz w:val="32"/>
          <w:szCs w:val="32"/>
        </w:rPr>
      </w:pPr>
      <w:bookmarkStart w:id="22" w:name="_Toc79163603"/>
      <w:bookmarkStart w:id="23" w:name="_Toc79163853"/>
      <w:bookmarkStart w:id="24" w:name="_Toc15378445"/>
      <w:bookmarkStart w:id="25" w:name="_Toc15377198"/>
      <w:r>
        <w:rPr>
          <w:rFonts w:ascii="Times New Roman" w:eastAsia="楷体" w:hAnsi="Times New Roman"/>
          <w:b/>
          <w:bCs/>
          <w:color w:val="000000"/>
          <w:sz w:val="32"/>
          <w:szCs w:val="32"/>
        </w:rPr>
        <w:t>（一）主要职能。</w:t>
      </w:r>
      <w:bookmarkEnd w:id="22"/>
      <w:bookmarkEnd w:id="23"/>
    </w:p>
    <w:p>
      <w:pPr>
        <w:widowControl/>
        <w:spacing w:line="600" w:lineRule="exact"/>
        <w:ind w:firstLineChars="200" w:firstLine="640"/>
        <w:jc w:val="left"/>
        <w:rPr>
          <w:rFonts w:eastAsia="仿宋_GB2312"/>
          <w:b/>
          <w:bCs/>
          <w:color w:val="000000"/>
          <w:kern w:val="0"/>
          <w:sz w:val="32"/>
          <w:szCs w:val="32"/>
          <w:shd w:val="clear" w:color="auto" w:fill="FFFFFF"/>
          <w:lang w:val="zh-CN"/>
        </w:rPr>
      </w:pPr>
      <w:bookmarkStart w:id="26" w:name="_Toc15377199"/>
      <w:bookmarkStart w:id="27" w:name="_Toc79163604"/>
      <w:bookmarkStart w:id="28" w:name="_Toc79163854"/>
      <w:bookmarkStart w:id="29" w:name="_Toc15378446"/>
      <w:bookmarkEnd w:id="24"/>
      <w:bookmarkEnd w:id="25"/>
      <w:r>
        <w:rPr>
          <w:rFonts w:eastAsia="仿宋_GB2312"/>
          <w:sz w:val="32"/>
          <w:szCs w:val="32"/>
          <w:lang w:val="en-US" w:eastAsia="zh-CN"/>
        </w:rPr>
        <w:t>在县委、县政府领导下，统一组织指导并具体操作县内党史研究和各级地方志的编纂工作。</w:t>
      </w:r>
    </w:p>
    <w:p>
      <w:pPr>
        <w:pStyle w:val="15"/>
        <w:adjustRightInd w:val="0"/>
        <w:snapToGrid w:val="0"/>
        <w:spacing w:beforeLines="0" w:before="0" w:line="560" w:lineRule="exact"/>
        <w:ind w:firstLineChars="208" w:firstLine="666"/>
        <w:outlineLvl w:val="2"/>
        <w:rPr>
          <w:rFonts w:ascii="Times New Roman" w:eastAsia="仿宋" w:hAnsi="Times New Roman"/>
          <w:b/>
          <w:bCs/>
          <w:color w:val="000000"/>
          <w:sz w:val="32"/>
          <w:szCs w:val="32"/>
        </w:rPr>
      </w:pPr>
      <w:r>
        <w:rPr>
          <w:rFonts w:ascii="Times New Roman" w:eastAsia="仿宋" w:hAnsi="Times New Roman"/>
          <w:b/>
          <w:bCs/>
          <w:color w:val="000000"/>
          <w:sz w:val="32"/>
          <w:szCs w:val="32"/>
        </w:rPr>
        <w:t>（二）2022年重点工作完成情况。</w:t>
      </w:r>
      <w:bookmarkEnd w:id="26"/>
      <w:bookmarkEnd w:id="27"/>
      <w:bookmarkEnd w:id="28"/>
      <w:bookmarkEnd w:id="29"/>
    </w:p>
    <w:p>
      <w:pPr>
        <w:ind w:firstLineChars="200" w:firstLine="640"/>
        <w:rPr>
          <w:rFonts w:eastAsia="仿宋_GB2312"/>
          <w:sz w:val="32"/>
          <w:szCs w:val="32"/>
          <w:lang w:bidi="ar-SA"/>
        </w:rPr>
      </w:pPr>
      <w:bookmarkStart w:id="30" w:name="_Toc15377200"/>
      <w:bookmarkStart w:id="31" w:name="_Toc79163855"/>
      <w:bookmarkStart w:id="32" w:name="_Toc15396601"/>
      <w:bookmarkStart w:id="33" w:name="_Toc79163605"/>
      <w:r>
        <w:rPr>
          <w:rFonts w:eastAsia="仿宋_GB2312"/>
          <w:b/>
          <w:bCs/>
          <w:sz w:val="32"/>
          <w:szCs w:val="32"/>
          <w:lang w:bidi="ar-SA"/>
        </w:rPr>
        <w:t>一是业务工作</w:t>
      </w:r>
      <w:r>
        <w:rPr>
          <w:rFonts w:eastAsia="仿宋_GB2312"/>
          <w:b/>
          <w:bCs/>
          <w:sz w:val="32"/>
          <w:szCs w:val="32"/>
          <w:lang w:eastAsia="zh-CN" w:bidi="ar-SA"/>
        </w:rPr>
        <w:t>有序</w:t>
      </w:r>
      <w:r>
        <w:rPr>
          <w:rFonts w:eastAsia="仿宋_GB2312"/>
          <w:b/>
          <w:bCs/>
          <w:sz w:val="32"/>
          <w:szCs w:val="32"/>
          <w:lang w:bidi="ar-SA"/>
        </w:rPr>
        <w:t>推进。1.</w:t>
      </w:r>
      <w:r>
        <w:rPr>
          <w:rFonts w:eastAsia="仿宋_GB2312"/>
          <w:sz w:val="32"/>
          <w:szCs w:val="32"/>
          <w:lang w:bidi="ar-SA"/>
        </w:rPr>
        <w:t>编纂完成了《金川年鉴》（202</w:t>
      </w:r>
      <w:r>
        <w:rPr>
          <w:rFonts w:eastAsia="仿宋_GB2312"/>
          <w:sz w:val="32"/>
          <w:szCs w:val="32"/>
          <w:lang w:val="en-US" w:eastAsia="zh-CN" w:bidi="ar-SA"/>
        </w:rPr>
        <w:t>2</w:t>
      </w:r>
      <w:r>
        <w:rPr>
          <w:rFonts w:eastAsia="仿宋_GB2312"/>
          <w:sz w:val="32"/>
          <w:szCs w:val="32"/>
          <w:lang w:val="en-US" w:eastAsia="zh-CN"/>
        </w:rPr>
        <w:t>卷</w:t>
      </w:r>
      <w:r>
        <w:rPr>
          <w:rFonts w:eastAsia="仿宋_GB2312"/>
          <w:sz w:val="32"/>
          <w:szCs w:val="32"/>
        </w:rPr>
        <w:t>）、《中国共产党金川县执政实录》（202</w:t>
      </w:r>
      <w:r>
        <w:rPr>
          <w:rFonts w:eastAsia="仿宋_GB2312"/>
          <w:sz w:val="32"/>
          <w:szCs w:val="32"/>
          <w:lang w:val="en-US" w:eastAsia="zh-CN"/>
        </w:rPr>
        <w:t>1卷</w:t>
      </w:r>
      <w:r>
        <w:rPr>
          <w:rFonts w:eastAsia="仿宋_GB2312"/>
          <w:sz w:val="32"/>
          <w:szCs w:val="32"/>
        </w:rPr>
        <w:t>）“两书”</w:t>
      </w:r>
      <w:r>
        <w:rPr>
          <w:rFonts w:eastAsia="仿宋_GB2312"/>
          <w:sz w:val="32"/>
          <w:szCs w:val="32"/>
          <w:lang w:eastAsia="zh-CN"/>
        </w:rPr>
        <w:t>。</w:t>
      </w:r>
      <w:r>
        <w:rPr>
          <w:rFonts w:eastAsia="仿宋_GB2312"/>
          <w:sz w:val="32"/>
          <w:szCs w:val="32"/>
          <w:lang w:eastAsia="zh-CN" w:bidi="ar-SA"/>
        </w:rPr>
        <w:t>目前，</w:t>
      </w:r>
      <w:r>
        <w:rPr>
          <w:rFonts w:eastAsia="仿宋_GB2312"/>
          <w:sz w:val="32"/>
          <w:szCs w:val="32"/>
          <w:lang w:bidi="ar-SA"/>
        </w:rPr>
        <w:t>“两书”</w:t>
      </w:r>
      <w:r>
        <w:rPr>
          <w:rFonts w:eastAsia="仿宋_GB2312"/>
          <w:sz w:val="32"/>
          <w:szCs w:val="32"/>
          <w:lang w:eastAsia="zh-CN" w:bidi="ar-SA"/>
        </w:rPr>
        <w:t>出版工作正在有序进行中。</w:t>
      </w:r>
      <w:r>
        <w:rPr>
          <w:rFonts w:eastAsia="仿宋_GB2312"/>
          <w:b/>
          <w:bCs/>
          <w:sz w:val="32"/>
          <w:szCs w:val="32"/>
          <w:lang w:bidi="ar-SA"/>
        </w:rPr>
        <w:t>2.</w:t>
      </w:r>
      <w:r>
        <w:rPr>
          <w:rFonts w:eastAsia="仿宋_GB2312"/>
          <w:sz w:val="32"/>
          <w:szCs w:val="32"/>
          <w:lang w:val="en-US"/>
        </w:rPr>
        <w:t>启动了乡镇、村志编纂工作，印发了《金川县乡镇、村志编纂工作实施方案》，成立了金川县乡镇、村志编纂工作领导小组。通过以会代训的方式对试点村志《四川省金川县勒乌镇二甲村志》的资料收集、编纂工作进行了培训。</w:t>
      </w:r>
      <w:r>
        <w:rPr>
          <w:rFonts w:eastAsia="仿宋_GB2312"/>
          <w:b/>
          <w:bCs/>
          <w:sz w:val="32"/>
          <w:szCs w:val="32"/>
          <w:lang w:val="en-US" w:eastAsia="zh-CN" w:bidi="ar-SA"/>
        </w:rPr>
        <w:t>3.</w:t>
      </w:r>
      <w:r>
        <w:rPr>
          <w:rFonts w:eastAsia="仿宋_GB2312"/>
          <w:sz w:val="32"/>
          <w:szCs w:val="32"/>
          <w:lang w:val="en-US" w:eastAsia="zh-CN" w:bidi="ar-SA"/>
        </w:rPr>
        <w:t>建成四川省地方志工作办公室、阿坝州地方志办公室、金川县党史研究和地方志编纂中心共建史志阅览室3</w:t>
      </w:r>
      <w:r>
        <w:rPr>
          <w:rFonts w:eastAsia="仿宋_GB2312"/>
          <w:sz w:val="32"/>
          <w:szCs w:val="32"/>
        </w:rPr>
        <w:t>个，捐赠史志类书籍百余册。</w:t>
      </w:r>
      <w:r>
        <w:rPr>
          <w:rFonts w:eastAsia="仿宋_GB2312"/>
          <w:b/>
          <w:bCs/>
          <w:sz w:val="32"/>
          <w:szCs w:val="32"/>
          <w:lang w:val="en-US" w:eastAsia="zh-CN" w:bidi="ar-SA"/>
        </w:rPr>
        <w:t>4.</w:t>
      </w:r>
      <w:r>
        <w:rPr>
          <w:rFonts w:eastAsia="仿宋_GB2312"/>
          <w:sz w:val="32"/>
          <w:szCs w:val="32"/>
          <w:lang w:eastAsia="zh-CN" w:bidi="ar-SA"/>
        </w:rPr>
        <w:t>完成抗美援朝老战士江记良口述资料收集整理</w:t>
      </w:r>
      <w:r>
        <w:rPr>
          <w:rFonts w:eastAsia="仿宋_GB2312"/>
          <w:sz w:val="32"/>
          <w:szCs w:val="32"/>
          <w:lang w:val="en-US" w:eastAsia="zh-CN" w:bidi="ar-SA"/>
        </w:rPr>
        <w:t>工作。</w:t>
      </w:r>
      <w:r>
        <w:rPr>
          <w:rFonts w:eastAsia="仿宋_GB2312"/>
          <w:b/>
          <w:bCs/>
          <w:sz w:val="32"/>
          <w:szCs w:val="32"/>
          <w:lang w:val="en-US" w:eastAsia="zh-CN" w:bidi="ar-SA"/>
        </w:rPr>
        <w:t>5.</w:t>
      </w:r>
      <w:r>
        <w:rPr>
          <w:rFonts w:eastAsia="仿宋_GB2312"/>
          <w:sz w:val="32"/>
          <w:szCs w:val="32"/>
          <w:lang w:val="en-US"/>
        </w:rPr>
        <w:t>认真做好</w:t>
      </w:r>
      <w:r>
        <w:rPr>
          <w:rFonts w:eastAsia="仿宋_GB2312"/>
          <w:bCs/>
          <w:sz w:val="32"/>
          <w:szCs w:val="32"/>
        </w:rPr>
        <w:t>州地方志主办的“志中阿坝”微信公众号供稿工作，目前上报并采用稿件</w:t>
      </w:r>
      <w:r>
        <w:rPr>
          <w:rFonts w:eastAsia="仿宋_GB2312"/>
          <w:bCs/>
          <w:sz w:val="32"/>
          <w:szCs w:val="32"/>
          <w:lang w:val="en-US" w:eastAsia="zh-CN" w:bidi="ar-SA"/>
        </w:rPr>
        <w:t>10</w:t>
      </w:r>
      <w:r>
        <w:rPr>
          <w:rFonts w:eastAsia="仿宋_GB2312"/>
          <w:bCs/>
          <w:sz w:val="32"/>
          <w:szCs w:val="32"/>
          <w:lang w:eastAsia="zh-CN" w:bidi="ar-SA"/>
        </w:rPr>
        <w:t>篇、口述历史纪录片</w:t>
      </w:r>
      <w:r>
        <w:rPr>
          <w:rFonts w:eastAsia="仿宋_GB2312"/>
          <w:bCs/>
          <w:sz w:val="32"/>
          <w:szCs w:val="32"/>
          <w:lang w:val="en-US" w:eastAsia="zh-CN" w:bidi="ar-SA"/>
        </w:rPr>
        <w:t>1</w:t>
      </w:r>
      <w:r>
        <w:rPr>
          <w:rFonts w:eastAsia="仿宋_GB2312"/>
          <w:bCs/>
          <w:sz w:val="32"/>
          <w:szCs w:val="32"/>
          <w:lang w:val="en-US"/>
        </w:rPr>
        <w:t>部。</w:t>
      </w:r>
      <w:r>
        <w:rPr>
          <w:rFonts w:eastAsia="仿宋_GB2312"/>
          <w:b/>
          <w:bCs/>
          <w:sz w:val="32"/>
          <w:szCs w:val="32"/>
          <w:lang w:val="en-US" w:eastAsia="zh-CN" w:bidi="ar-SA"/>
        </w:rPr>
        <w:t>6.</w:t>
      </w:r>
      <w:r>
        <w:rPr>
          <w:rFonts w:eastAsia="仿宋_GB2312"/>
          <w:bCs/>
          <w:sz w:val="32"/>
          <w:szCs w:val="32"/>
        </w:rPr>
        <w:t>启动“史志七进”工作，加大史志宣教力度，通过赠送史志类书籍、播放口述历史纪录片《肖福祯阿訇的革命生涯》等方式，在勒乌镇沐林社区、勒乌村，河西乡人民政府、县图书馆、县国有资产投资管理有限公司等开展了“史志七进”工作。</w:t>
      </w:r>
      <w:r>
        <w:rPr>
          <w:rFonts w:eastAsia="仿宋_GB2312"/>
          <w:b/>
          <w:bCs/>
          <w:sz w:val="32"/>
          <w:szCs w:val="32"/>
          <w:lang w:eastAsia="zh-CN" w:bidi="ar-SA"/>
        </w:rPr>
        <w:t>7.</w:t>
      </w:r>
      <w:r>
        <w:rPr>
          <w:rFonts w:eastAsia="仿宋_GB2312"/>
          <w:sz w:val="32"/>
          <w:szCs w:val="32"/>
          <w:lang w:val="en-US" w:eastAsia="zh-CN" w:bidi="ar-SA"/>
        </w:rPr>
        <w:t>及</w:t>
      </w:r>
      <w:r>
        <w:rPr>
          <w:rFonts w:eastAsia="仿宋_GB2312"/>
          <w:bCs/>
          <w:sz w:val="32"/>
          <w:szCs w:val="32"/>
          <w:lang w:val="en-US" w:eastAsia="zh-CN" w:bidi="ar-SA"/>
        </w:rPr>
        <w:t>时向《阿坝州年鉴》、《四川省年鉴》提供金川县概况资料。</w:t>
      </w:r>
      <w:r>
        <w:rPr>
          <w:rFonts w:eastAsia="仿宋_GB2312"/>
          <w:b/>
          <w:bCs/>
          <w:sz w:val="32"/>
          <w:szCs w:val="32"/>
          <w:lang w:val="en-US" w:eastAsia="zh-CN" w:bidi="ar-SA"/>
        </w:rPr>
        <w:t>8.</w:t>
      </w:r>
      <w:r>
        <w:rPr>
          <w:rFonts w:eastAsia="仿宋_GB2312"/>
          <w:bCs/>
          <w:sz w:val="32"/>
          <w:szCs w:val="32"/>
        </w:rPr>
        <w:t>切实配合长征国家文化公园（金川段）重点村建设规划工作，其中为</w:t>
      </w:r>
      <w:r>
        <w:rPr>
          <w:rFonts w:eastAsia="仿宋_GB2312"/>
          <w:sz w:val="32"/>
          <w:szCs w:val="32"/>
          <w:lang w:val="en-US" w:eastAsia="zh-CN" w:bidi="ar-SA"/>
        </w:rPr>
        <w:t>3</w:t>
      </w:r>
      <w:r>
        <w:rPr>
          <w:rFonts w:eastAsia="仿宋_GB2312"/>
          <w:bCs/>
          <w:sz w:val="32"/>
          <w:szCs w:val="32"/>
          <w:lang w:val="en-US" w:eastAsia="zh-CN" w:bidi="ar-SA"/>
        </w:rPr>
        <w:t>个重点村建设规划及相关分管领导</w:t>
      </w:r>
      <w:r>
        <w:rPr>
          <w:rFonts w:eastAsia="仿宋_GB2312"/>
          <w:bCs/>
          <w:sz w:val="32"/>
          <w:szCs w:val="32"/>
          <w:lang w:eastAsia="zh-CN" w:bidi="ar-SA"/>
        </w:rPr>
        <w:t>收集提供红军长征（红四方面军）相关史实资料、书籍</w:t>
      </w:r>
      <w:r>
        <w:rPr>
          <w:rFonts w:eastAsia="仿宋_GB2312"/>
          <w:sz w:val="32"/>
          <w:szCs w:val="32"/>
          <w:lang w:val="en-US" w:eastAsia="zh-CN" w:bidi="ar-SA"/>
        </w:rPr>
        <w:t>30</w:t>
      </w:r>
      <w:r>
        <w:rPr>
          <w:rFonts w:eastAsia="仿宋_GB2312"/>
          <w:bCs/>
          <w:sz w:val="32"/>
          <w:szCs w:val="32"/>
        </w:rPr>
        <w:t>余册（份）。</w:t>
      </w:r>
      <w:r>
        <w:rPr>
          <w:rFonts w:eastAsia="仿宋_GB2312"/>
          <w:b/>
          <w:bCs/>
          <w:sz w:val="32"/>
          <w:szCs w:val="32"/>
          <w:lang w:val="en-US" w:eastAsia="zh-CN" w:bidi="ar-SA"/>
        </w:rPr>
        <w:t>9.</w:t>
      </w:r>
      <w:r>
        <w:rPr>
          <w:rFonts w:eastAsia="仿宋_GB2312"/>
          <w:sz w:val="32"/>
          <w:szCs w:val="32"/>
          <w:lang w:val="en-US" w:eastAsia="zh-CN" w:bidi="ar-SA"/>
        </w:rPr>
        <w:t>完</w:t>
      </w:r>
      <w:r>
        <w:rPr>
          <w:rFonts w:eastAsia="仿宋_GB2312"/>
          <w:bCs/>
          <w:sz w:val="32"/>
          <w:szCs w:val="32"/>
          <w:lang w:val="en-US" w:eastAsia="zh-CN" w:bidi="ar-SA"/>
        </w:rPr>
        <w:t>成了</w:t>
      </w:r>
      <w:r>
        <w:rPr>
          <w:rFonts w:eastAsia="仿宋_GB2312"/>
          <w:sz w:val="32"/>
          <w:szCs w:val="32"/>
          <w:lang w:val="en-US" w:eastAsia="zh-CN" w:bidi="ar-SA"/>
        </w:rPr>
        <w:t>2022</w:t>
      </w:r>
      <w:r>
        <w:rPr>
          <w:rFonts w:eastAsia="仿宋_GB2312"/>
          <w:bCs/>
          <w:sz w:val="32"/>
          <w:szCs w:val="32"/>
        </w:rPr>
        <w:t>年度口述历史纪录片《星火百年——女红军王全英》招投标工作。</w:t>
      </w:r>
      <w:r>
        <w:rPr>
          <w:rFonts w:eastAsia="仿宋_GB2312"/>
          <w:b/>
          <w:bCs/>
          <w:sz w:val="32"/>
          <w:szCs w:val="32"/>
          <w:lang w:val="en-US" w:eastAsia="zh-CN" w:bidi="ar-SA"/>
        </w:rPr>
        <w:t>10.</w:t>
      </w:r>
      <w:r>
        <w:rPr>
          <w:rFonts w:eastAsia="仿宋_GB2312"/>
          <w:bCs/>
          <w:sz w:val="32"/>
          <w:szCs w:val="32"/>
          <w:lang w:val="en-US" w:eastAsia="zh-CN" w:bidi="ar-SA"/>
        </w:rPr>
        <w:t>启动了金川县“精品年鉴品读季”活动，制定了《金川县“精品年鉴品读季”活动实施方案》，成立了金川县“精品年鉴品读季”活动领导小组。</w:t>
      </w:r>
      <w:r>
        <w:rPr>
          <w:rFonts w:eastAsia="仿宋_GB2312"/>
          <w:b/>
          <w:bCs/>
          <w:sz w:val="32"/>
          <w:szCs w:val="32"/>
          <w:lang w:val="en-US" w:eastAsia="zh-CN" w:bidi="ar-SA"/>
        </w:rPr>
        <w:t>11.</w:t>
      </w:r>
      <w:r>
        <w:rPr>
          <w:rFonts w:eastAsia="仿宋_GB2312"/>
          <w:bCs/>
          <w:sz w:val="32"/>
          <w:szCs w:val="32"/>
        </w:rPr>
        <w:t>收集整理完成《中国共产党金川历史》（上卷，即：</w:t>
      </w:r>
      <w:r>
        <w:rPr>
          <w:rFonts w:eastAsia="仿宋_GB2312"/>
          <w:sz w:val="32"/>
          <w:szCs w:val="32"/>
          <w:lang w:val="en-US" w:eastAsia="zh-CN" w:bidi="ar-SA"/>
        </w:rPr>
        <w:t>1935-1978）</w:t>
      </w:r>
      <w:r>
        <w:rPr>
          <w:rFonts w:eastAsia="仿宋_GB2312"/>
          <w:bCs/>
          <w:sz w:val="32"/>
          <w:szCs w:val="32"/>
          <w:lang w:val="en-US" w:eastAsia="zh-CN" w:bidi="ar-SA"/>
        </w:rPr>
        <w:t>资料</w:t>
      </w:r>
      <w:r>
        <w:rPr>
          <w:rFonts w:eastAsia="仿宋_GB2312"/>
          <w:sz w:val="32"/>
          <w:szCs w:val="32"/>
          <w:lang w:val="en-US" w:eastAsia="zh-CN" w:bidi="ar-SA"/>
        </w:rPr>
        <w:t>80% ；</w:t>
      </w:r>
      <w:r>
        <w:rPr>
          <w:rFonts w:eastAsia="仿宋_GB2312"/>
          <w:b/>
          <w:bCs/>
          <w:sz w:val="32"/>
          <w:szCs w:val="32"/>
          <w:lang w:val="en-US" w:eastAsia="zh-CN" w:bidi="ar-SA"/>
        </w:rPr>
        <w:t>12.</w:t>
      </w:r>
      <w:r>
        <w:rPr>
          <w:rFonts w:eastAsia="仿宋_GB2312"/>
          <w:sz w:val="32"/>
          <w:szCs w:val="32"/>
          <w:lang w:val="en-US" w:eastAsia="zh-CN" w:bidi="ar-SA"/>
        </w:rPr>
        <w:t>按时按质按量完成县委县政府及上级部门临时交办的其他工作。</w:t>
      </w:r>
      <w:r>
        <w:rPr>
          <w:rFonts w:eastAsia="仿宋_GB2312"/>
          <w:b/>
          <w:bCs/>
          <w:sz w:val="32"/>
          <w:szCs w:val="32"/>
          <w:lang w:eastAsia="zh-CN" w:bidi="ar-SA"/>
        </w:rPr>
        <w:t>二是“两联一进”、“联寺联僧”工作</w:t>
      </w:r>
      <w:r>
        <w:rPr>
          <w:rFonts w:eastAsia="仿宋_GB2312"/>
          <w:b/>
          <w:bCs/>
          <w:sz w:val="32"/>
          <w:szCs w:val="32"/>
          <w:lang w:bidi="ar-SA"/>
        </w:rPr>
        <w:t>有声有色。</w:t>
      </w:r>
      <w:r>
        <w:rPr>
          <w:rFonts w:eastAsia="仿宋_GB2312"/>
          <w:sz w:val="32"/>
          <w:szCs w:val="32"/>
        </w:rPr>
        <w:t>坚持深入我中心帮联乡镇、村、脱贫户、农户、寺庙、僧人开展“两联一进”、“联寺联僧”工作，及时向帮联对象、联系僧人宣传党的十九届六中全会、党的二十大和省州县党代会精神以及当前县委县政府中心工作、惠农政策，让群众、僧人第一时间知晓，支持县委县政府工作，切实营造良好的社会氛围。切实为群众办实事，中心为缓解帮联对象的经济负担，积极为帮联对象、联系僧人协调桃树苗</w:t>
      </w:r>
      <w:r>
        <w:rPr>
          <w:rFonts w:eastAsia="仿宋_GB2312"/>
          <w:sz w:val="32"/>
          <w:szCs w:val="32"/>
          <w:lang w:val="en-US" w:eastAsia="zh-CN" w:bidi="ar-SA"/>
        </w:rPr>
        <w:t>150株、毛巾35</w:t>
      </w:r>
      <w:r>
        <w:rPr>
          <w:rFonts w:eastAsia="仿宋_GB2312"/>
          <w:sz w:val="32"/>
          <w:szCs w:val="32"/>
        </w:rPr>
        <w:t>余条、围腰</w:t>
      </w:r>
      <w:r>
        <w:rPr>
          <w:rFonts w:eastAsia="仿宋_GB2312"/>
          <w:sz w:val="32"/>
          <w:szCs w:val="32"/>
          <w:lang w:val="en-US" w:eastAsia="zh-CN" w:bidi="ar-SA"/>
        </w:rPr>
        <w:t>30余条、大米3</w:t>
      </w:r>
      <w:r>
        <w:rPr>
          <w:rFonts w:eastAsia="仿宋_GB2312"/>
          <w:sz w:val="32"/>
          <w:szCs w:val="32"/>
        </w:rPr>
        <w:t>袋、清油</w:t>
      </w:r>
      <w:r>
        <w:rPr>
          <w:rFonts w:eastAsia="仿宋_GB2312"/>
          <w:sz w:val="32"/>
          <w:szCs w:val="32"/>
          <w:lang w:val="en-US" w:eastAsia="zh-CN" w:bidi="ar-SA"/>
        </w:rPr>
        <w:t>4桶、牛奶2</w:t>
      </w:r>
      <w:r>
        <w:rPr>
          <w:rFonts w:eastAsia="仿宋_GB2312"/>
          <w:sz w:val="32"/>
          <w:szCs w:val="32"/>
        </w:rPr>
        <w:t>件。认真开展</w:t>
      </w:r>
      <w:r>
        <w:rPr>
          <w:rFonts w:eastAsia="仿宋_GB2312"/>
          <w:sz w:val="32"/>
          <w:szCs w:val="32"/>
          <w:lang w:eastAsia="zh-CN" w:bidi="ar-SA"/>
        </w:rPr>
        <w:t>“</w:t>
      </w:r>
      <w:r>
        <w:rPr>
          <w:rFonts w:eastAsia="仿宋_GB2312"/>
          <w:sz w:val="32"/>
          <w:szCs w:val="32"/>
          <w:lang w:val="en-US" w:eastAsia="zh-CN" w:bidi="ar-SA"/>
        </w:rPr>
        <w:t>6.10</w:t>
      </w:r>
      <w:r>
        <w:rPr>
          <w:rFonts w:eastAsia="仿宋_GB2312"/>
          <w:sz w:val="32"/>
          <w:szCs w:val="32"/>
          <w:lang w:eastAsia="zh-CN" w:bidi="ar-SA"/>
        </w:rPr>
        <w:t>”</w:t>
      </w:r>
      <w:r>
        <w:rPr>
          <w:rFonts w:eastAsia="仿宋_GB2312"/>
          <w:sz w:val="32"/>
          <w:szCs w:val="32"/>
        </w:rPr>
        <w:t>马尔康地震抗震救灾“联户联情”群众工作和“联寺联僧”工作。地震发生后，第一时间组织中心干部职工</w:t>
      </w:r>
      <w:r>
        <w:rPr>
          <w:rFonts w:eastAsia="仿宋_GB2312"/>
          <w:sz w:val="32"/>
          <w:szCs w:val="32"/>
          <w:lang w:val="en-US"/>
        </w:rPr>
        <w:t>采取打电话、发微信、实地走访等方式对联系乡镇——勒乌镇八步里村、勒乌村所联系的脱贫户、一般农户以及毛日乡热它村联系僧人开展了震后受灾情况统计，了解群众、僧人思想动态，大力宣传乡村振兴、防灾避灾、疫情防控、安全生产、防汛减灾、森林草原防灭火等常识，确保我中心“联户联情”群众工作、“联寺联僧”工作落到实处。</w:t>
      </w:r>
      <w:r>
        <w:rPr>
          <w:rFonts w:eastAsia="仿宋_GB2312"/>
          <w:b/>
          <w:bCs/>
          <w:sz w:val="32"/>
          <w:szCs w:val="32"/>
          <w:lang w:bidi="ar-SA"/>
        </w:rPr>
        <w:t>三是加强自身建设。</w:t>
      </w:r>
      <w:r>
        <w:rPr>
          <w:rFonts w:eastAsia="仿宋_GB2312"/>
          <w:sz w:val="32"/>
          <w:szCs w:val="32"/>
          <w:lang w:bidi="ar-SA"/>
        </w:rPr>
        <w:t>重视干部职工政治理论、业务知识学习，坚持每周集中学习制度</w:t>
      </w:r>
      <w:r>
        <w:rPr>
          <w:rFonts w:eastAsia="仿宋_GB2312"/>
          <w:sz w:val="32"/>
          <w:szCs w:val="32"/>
          <w:lang w:eastAsia="zh-CN" w:bidi="ar-SA"/>
        </w:rPr>
        <w:t>，</w:t>
      </w:r>
      <w:r>
        <w:rPr>
          <w:rFonts w:eastAsia="仿宋_GB2312"/>
          <w:sz w:val="32"/>
          <w:szCs w:val="32"/>
          <w:lang w:bidi="ar-SA"/>
        </w:rPr>
        <w:t>努力提升干部职工政治理论、业务知识水平。充分发挥业务骨干“传帮带”作用，积极派员参加上级部门组织的业务培训活动，全面提升党史研究工作业务能力，保障党史研究工作质量。</w:t>
      </w:r>
      <w:r>
        <w:rPr>
          <w:rFonts w:eastAsia="仿宋_GB2312"/>
          <w:sz w:val="32"/>
          <w:szCs w:val="32"/>
          <w:lang w:eastAsia="zh-CN" w:bidi="ar-SA"/>
        </w:rPr>
        <w:t>今年</w:t>
      </w:r>
      <w:r>
        <w:rPr>
          <w:rFonts w:eastAsia="仿宋_GB2312"/>
          <w:sz w:val="32"/>
          <w:szCs w:val="32"/>
          <w:lang w:val="en-US" w:eastAsia="zh-CN" w:bidi="ar-SA"/>
        </w:rPr>
        <w:t>3</w:t>
      </w:r>
      <w:r>
        <w:rPr>
          <w:rFonts w:eastAsia="仿宋_GB2312"/>
          <w:sz w:val="32"/>
          <w:szCs w:val="32"/>
          <w:lang w:val="en-US" w:eastAsia="zh-CN"/>
        </w:rPr>
        <w:t>月，组织</w:t>
      </w:r>
      <w:r>
        <w:rPr>
          <w:rFonts w:eastAsia="仿宋_GB2312"/>
          <w:sz w:val="32"/>
          <w:szCs w:val="32"/>
          <w:lang w:val="en-US" w:eastAsia="zh-CN" w:bidi="ar-SA"/>
        </w:rPr>
        <w:t>3</w:t>
      </w:r>
      <w:r>
        <w:rPr>
          <w:rFonts w:eastAsia="仿宋_GB2312"/>
          <w:sz w:val="32"/>
          <w:szCs w:val="32"/>
          <w:lang w:bidi="ar-SA"/>
        </w:rPr>
        <w:t>名工作人员参加了州志办在汶川举办“阿坝州</w:t>
      </w:r>
      <w:r>
        <w:rPr>
          <w:rFonts w:eastAsia="仿宋_GB2312"/>
          <w:sz w:val="32"/>
          <w:szCs w:val="32"/>
          <w:lang w:val="en-US" w:eastAsia="zh-CN" w:bidi="ar-SA"/>
        </w:rPr>
        <w:t>2022</w:t>
      </w:r>
      <w:r>
        <w:rPr>
          <w:rFonts w:eastAsia="仿宋_GB2312"/>
          <w:sz w:val="32"/>
          <w:szCs w:val="32"/>
          <w:lang w:val="en-US" w:eastAsia="zh-CN"/>
        </w:rPr>
        <w:t>年度乡镇志、村志编纂工作骨干培训会”。</w:t>
      </w:r>
      <w:r>
        <w:rPr>
          <w:rFonts w:eastAsia="仿宋_GB2312"/>
          <w:sz w:val="32"/>
          <w:szCs w:val="32"/>
        </w:rPr>
        <w:t>稳定党史研究和地方志编纂中心</w:t>
      </w:r>
      <w:r>
        <w:rPr>
          <w:rFonts w:eastAsia="仿宋_GB2312"/>
          <w:sz w:val="32"/>
          <w:szCs w:val="32"/>
          <w:lang w:eastAsia="zh-CN"/>
        </w:rPr>
        <w:t>业务骨干</w:t>
      </w:r>
      <w:r>
        <w:rPr>
          <w:rFonts w:eastAsia="仿宋_GB2312"/>
          <w:sz w:val="32"/>
          <w:szCs w:val="32"/>
        </w:rPr>
        <w:t>队伍，健全中心规章制度</w:t>
      </w:r>
      <w:r>
        <w:rPr>
          <w:rFonts w:eastAsia="仿宋_GB2312"/>
          <w:sz w:val="32"/>
          <w:szCs w:val="32"/>
          <w:lang w:eastAsia="zh-CN"/>
        </w:rPr>
        <w:t>。认真开展党风廉政建设工作，适时组织干部职工集中观看警示教育片或集中学习县纪委典型案例通报文件，筑牢反腐倡廉防火墙，</w:t>
      </w:r>
      <w:r>
        <w:rPr>
          <w:rFonts w:eastAsia="仿宋_GB2312"/>
          <w:sz w:val="32"/>
          <w:szCs w:val="32"/>
        </w:rPr>
        <w:t>努力营造勤政廉政，公道正派，作风民主，团结和谐工作氛围。截至目前，中心领导班子成员和全体干部职工无刑事案件及违法违纪情况。</w:t>
      </w:r>
      <w:r>
        <w:rPr>
          <w:rFonts w:eastAsia="仿宋_GB2312"/>
          <w:b/>
          <w:bCs/>
          <w:sz w:val="32"/>
          <w:szCs w:val="32"/>
          <w:lang w:bidi="ar-SA"/>
        </w:rPr>
        <w:t>四是其他工作成效明显。</w:t>
      </w:r>
      <w:r>
        <w:rPr>
          <w:rFonts w:eastAsia="仿宋_GB2312"/>
          <w:sz w:val="32"/>
          <w:szCs w:val="32"/>
          <w:lang w:bidi="ar-SA"/>
        </w:rPr>
        <w:t>坚决贯彻落实党中央、国务院，省委、省政府和州委、州政府、县委、县政府关于新冠感染疫情防控工作的重大决策部署，严格落实疫情防控措施，切实做好中心疫情防控工作。积极组织中心全体职工学习党的十九届六中全会、党的二十大精神及森林草原防灭火、安全生产、生态环境保护、防汛、防震减灾等相关常识，提升职工思想认知及防范能力。及时完成上级部门、县委、县政府交办的其他工作。</w:t>
      </w:r>
    </w:p>
    <w:p>
      <w:pPr>
        <w:adjustRightInd w:val="0"/>
        <w:snapToGrid w:val="0"/>
        <w:spacing w:line="560" w:lineRule="exact"/>
        <w:ind w:firstLineChars="200" w:firstLine="640"/>
        <w:textAlignment w:val="baseline"/>
        <w:rPr>
          <w:rFonts w:eastAsia="黑体"/>
          <w:bCs/>
          <w:color w:val="000000"/>
          <w:sz w:val="32"/>
          <w:szCs w:val="32"/>
        </w:rPr>
      </w:pPr>
      <w:r>
        <w:rPr>
          <w:rFonts w:eastAsia="黑体"/>
          <w:bCs/>
          <w:color w:val="000000"/>
          <w:spacing w:val="0"/>
          <w:w w:val="100"/>
          <w:kern w:val="2"/>
          <w:sz w:val="32"/>
          <w:szCs w:val="32"/>
          <w:lang w:val="en-US" w:eastAsia="zh-CN" w:bidi="ar-SA"/>
        </w:rPr>
        <w:t>二、</w:t>
      </w:r>
      <w:r>
        <w:rPr>
          <w:rFonts w:eastAsia="黑体"/>
          <w:color w:val="000000"/>
          <w:sz w:val="32"/>
          <w:szCs w:val="32"/>
        </w:rPr>
        <w:t xml:space="preserve"> 机</w:t>
      </w:r>
      <w:r>
        <w:rPr>
          <w:rStyle w:val="2Char"/>
          <w:rFonts w:ascii="Times New Roman" w:eastAsia="黑体" w:hAnsi="Times New Roman"/>
          <w:b w:val="0"/>
          <w:bCs w:val="0"/>
        </w:rPr>
        <w:t>构设置</w:t>
      </w:r>
      <w:bookmarkEnd w:id="30"/>
      <w:bookmarkEnd w:id="31"/>
      <w:bookmarkEnd w:id="32"/>
      <w:bookmarkEnd w:id="33"/>
    </w:p>
    <w:p>
      <w:pPr>
        <w:widowControl/>
        <w:spacing w:line="560" w:lineRule="exact"/>
        <w:ind w:left="0" w:firstLineChars="200" w:firstLine="640"/>
        <w:jc w:val="left"/>
        <w:rPr>
          <w:rFonts w:eastAsia="仿宋_GB2312"/>
          <w:sz w:val="32"/>
          <w:szCs w:val="32"/>
        </w:rPr>
      </w:pPr>
      <w:r>
        <w:rPr>
          <w:rFonts w:eastAsia="仿宋_GB2312"/>
          <w:sz w:val="32"/>
          <w:szCs w:val="32"/>
        </w:rPr>
        <w:t>我</w:t>
      </w:r>
      <w:r>
        <w:rPr>
          <w:rFonts w:eastAsia="仿宋_GB2312"/>
          <w:sz w:val="32"/>
          <w:szCs w:val="32"/>
          <w:lang w:eastAsia="zh-CN"/>
        </w:rPr>
        <w:t>中心</w:t>
      </w:r>
      <w:r>
        <w:rPr>
          <w:rFonts w:eastAsia="仿宋_GB2312"/>
          <w:sz w:val="32"/>
          <w:szCs w:val="32"/>
        </w:rPr>
        <w:t>是</w:t>
      </w:r>
      <w:r>
        <w:rPr>
          <w:rFonts w:eastAsia="仿宋_GB2312"/>
          <w:bCs/>
          <w:sz w:val="32"/>
          <w:szCs w:val="32"/>
        </w:rPr>
        <w:t>政府组成部门，设</w:t>
      </w:r>
      <w:r>
        <w:rPr>
          <w:rFonts w:eastAsia="仿宋_GB2312"/>
          <w:sz w:val="32"/>
          <w:szCs w:val="32"/>
        </w:rPr>
        <w:t>统一核算机构为1个，独立编制机构</w:t>
      </w:r>
      <w:r>
        <w:rPr>
          <w:rFonts w:eastAsia="仿宋_GB2312"/>
          <w:color w:val="000000"/>
          <w:sz w:val="32"/>
          <w:szCs w:val="32"/>
          <w:lang w:val="en-US" w:eastAsia="zh-CN"/>
        </w:rPr>
        <w:t>1</w:t>
      </w:r>
      <w:r>
        <w:rPr>
          <w:rFonts w:eastAsia="仿宋_GB2312"/>
          <w:sz w:val="32"/>
          <w:szCs w:val="32"/>
        </w:rPr>
        <w:t>个，包括：</w:t>
      </w:r>
      <w:r>
        <w:rPr>
          <w:rFonts w:eastAsia="仿宋_GB2312"/>
          <w:sz w:val="32"/>
          <w:szCs w:val="32"/>
          <w:lang w:eastAsia="zh-CN"/>
        </w:rPr>
        <w:t>金川县党史研究和地方志编纂</w:t>
      </w:r>
      <w:r>
        <w:rPr>
          <w:rFonts w:eastAsia="仿宋_GB2312"/>
          <w:sz w:val="32"/>
          <w:szCs w:val="32"/>
          <w:lang w:val="en-US" w:eastAsia="zh-CN"/>
        </w:rPr>
        <w:t>中心。</w:t>
      </w:r>
      <w:r>
        <w:rPr>
          <w:rFonts w:eastAsia="仿宋_GB2312"/>
          <w:sz w:val="32"/>
          <w:szCs w:val="32"/>
        </w:rPr>
        <w:t>其中:参照公务员法管理的事业单位</w:t>
      </w:r>
      <w:r>
        <w:rPr>
          <w:rFonts w:eastAsia="仿宋_GB2312"/>
          <w:color w:val="000000"/>
          <w:sz w:val="32"/>
          <w:szCs w:val="32"/>
          <w:lang w:val="en-US" w:eastAsia="zh-CN"/>
        </w:rPr>
        <w:t>1</w:t>
      </w:r>
      <w:r>
        <w:rPr>
          <w:rFonts w:eastAsia="仿宋_GB2312"/>
          <w:sz w:val="32"/>
          <w:szCs w:val="32"/>
        </w:rPr>
        <w:t>个</w:t>
      </w:r>
      <w:r>
        <w:rPr>
          <w:rFonts w:eastAsia="仿宋_GB2312"/>
          <w:sz w:val="32"/>
          <w:szCs w:val="32"/>
          <w:lang w:eastAsia="zh-CN"/>
        </w:rPr>
        <w:t>。</w:t>
      </w:r>
      <w:r>
        <w:rPr>
          <w:rFonts w:eastAsia="仿宋_GB2312"/>
          <w:sz w:val="32"/>
          <w:szCs w:val="32"/>
        </w:rPr>
        <w:t>人员编制数6人，参公编制5人，参公工勤编制1人。20</w:t>
      </w:r>
      <w:r>
        <w:rPr>
          <w:rFonts w:eastAsia="仿宋_GB2312"/>
          <w:sz w:val="32"/>
          <w:szCs w:val="32"/>
          <w:lang w:val="en-US" w:eastAsia="zh-CN"/>
        </w:rPr>
        <w:t>22</w:t>
      </w:r>
      <w:r>
        <w:rPr>
          <w:rFonts w:eastAsia="仿宋_GB2312"/>
          <w:sz w:val="32"/>
          <w:szCs w:val="32"/>
        </w:rPr>
        <w:t>年财政供养人员为5人，减少1人。</w:t>
      </w:r>
      <w:bookmarkStart w:id="34" w:name="_Toc79163859"/>
      <w:bookmarkStart w:id="35" w:name="_Toc15377204"/>
      <w:bookmarkStart w:id="36" w:name="_Toc79163609"/>
      <w:bookmarkStart w:id="37" w:name="_Toc15396602"/>
    </w:p>
    <w:p>
      <w:pPr>
        <w:pStyle w:val="15"/>
        <w:rPr>
          <w:rFonts w:ascii="Times New Roman" w:hAnsi="Times New Roman"/>
          <w:sz w:val="32"/>
          <w:szCs w:val="32"/>
        </w:rPr>
      </w:pPr>
    </w:p>
    <w:p>
      <w:pPr>
        <w:pStyle w:val="15"/>
        <w:rPr>
          <w:rFonts w:ascii="Times New Roman" w:hAnsi="Times New Roman"/>
          <w:sz w:val="32"/>
          <w:szCs w:val="32"/>
        </w:rPr>
      </w:pPr>
    </w:p>
    <w:p>
      <w:pPr>
        <w:pStyle w:val="15"/>
        <w:rPr>
          <w:rFonts w:ascii="Times New Roman" w:hAnsi="Times New Roman"/>
          <w:sz w:val="32"/>
          <w:szCs w:val="32"/>
        </w:rPr>
      </w:pPr>
    </w:p>
    <w:p>
      <w:pPr>
        <w:pStyle w:val="15"/>
        <w:rPr>
          <w:rFonts w:ascii="Times New Roman" w:hAnsi="Times New Roman"/>
          <w:sz w:val="32"/>
          <w:szCs w:val="32"/>
        </w:rPr>
      </w:pPr>
    </w:p>
    <w:p>
      <w:pPr>
        <w:pStyle w:val="15"/>
        <w:rPr>
          <w:rFonts w:ascii="Times New Roman" w:hAnsi="Times New Roman"/>
          <w:sz w:val="32"/>
          <w:szCs w:val="32"/>
        </w:rPr>
      </w:pPr>
    </w:p>
    <w:p>
      <w:pPr>
        <w:pStyle w:val="15"/>
        <w:rPr>
          <w:rFonts w:ascii="Times New Roman" w:hAnsi="Times New Roman"/>
          <w:sz w:val="32"/>
          <w:szCs w:val="32"/>
        </w:rPr>
      </w:pPr>
    </w:p>
    <w:p>
      <w:pPr>
        <w:pStyle w:val="15"/>
        <w:rPr>
          <w:rFonts w:ascii="Times New Roman" w:hAnsi="Times New Roman"/>
          <w:sz w:val="32"/>
          <w:szCs w:val="32"/>
        </w:rPr>
      </w:pPr>
    </w:p>
    <w:p>
      <w:pPr>
        <w:pStyle w:val="15"/>
        <w:rPr>
          <w:rFonts w:ascii="Times New Roman" w:hAnsi="Times New Roman"/>
          <w:sz w:val="32"/>
          <w:szCs w:val="32"/>
        </w:rPr>
      </w:pPr>
    </w:p>
    <w:p>
      <w:pPr>
        <w:pStyle w:val="15"/>
        <w:rPr>
          <w:rFonts w:ascii="Times New Roman" w:hAnsi="Times New Roman"/>
          <w:sz w:val="32"/>
          <w:szCs w:val="32"/>
        </w:rPr>
      </w:pPr>
    </w:p>
    <w:p>
      <w:pPr>
        <w:pStyle w:val="15"/>
        <w:rPr>
          <w:rFonts w:ascii="Times New Roman" w:hAnsi="Times New Roman"/>
          <w:sz w:val="32"/>
          <w:szCs w:val="32"/>
        </w:rPr>
      </w:pPr>
    </w:p>
    <w:p>
      <w:pPr>
        <w:widowControl/>
        <w:spacing w:line="560" w:lineRule="exact"/>
        <w:ind w:left="0" w:firstLineChars="200" w:firstLine="640"/>
        <w:jc w:val="left"/>
        <w:rPr>
          <w:rFonts w:eastAsia="仿宋_GB2312"/>
          <w:sz w:val="32"/>
          <w:szCs w:val="32"/>
        </w:rPr>
      </w:pPr>
    </w:p>
    <w:p>
      <w:pPr>
        <w:pStyle w:val="15"/>
      </w:pPr>
    </w:p>
    <w:p>
      <w:pPr>
        <w:pStyle w:val="1"/>
        <w:adjustRightInd w:val="0"/>
        <w:snapToGrid w:val="0"/>
        <w:spacing w:before="0" w:after="0" w:line="560" w:lineRule="exact"/>
        <w:jc w:val="center"/>
        <w:rPr>
          <w:rFonts w:eastAsia="方正小标宋简体"/>
          <w:b w:val="0"/>
          <w:sz w:val="32"/>
          <w:szCs w:val="32"/>
        </w:rPr>
      </w:pPr>
      <w:r>
        <w:rPr>
          <w:rFonts w:eastAsia="方正小标宋简体"/>
          <w:b w:val="0"/>
          <w:sz w:val="32"/>
          <w:szCs w:val="32"/>
        </w:rPr>
        <w:t xml:space="preserve">第二部分 </w:t>
      </w:r>
      <w:r>
        <w:rPr>
          <w:rFonts w:eastAsia="方正小标宋简体"/>
          <w:b w:val="0"/>
          <w:kern w:val="44"/>
          <w:sz w:val="32"/>
          <w:szCs w:val="32"/>
        </w:rPr>
        <w:t>202</w:t>
      </w:r>
      <w:r>
        <w:rPr>
          <w:rFonts w:eastAsia="方正小标宋简体"/>
          <w:b w:val="0"/>
          <w:kern w:val="44"/>
          <w:sz w:val="32"/>
          <w:szCs w:val="32"/>
          <w:lang w:val="en-US"/>
        </w:rPr>
        <w:t>2</w:t>
      </w:r>
      <w:r>
        <w:rPr>
          <w:rFonts w:eastAsia="方正小标宋简体"/>
          <w:b w:val="0"/>
          <w:kern w:val="44"/>
          <w:sz w:val="32"/>
          <w:szCs w:val="32"/>
        </w:rPr>
        <w:t>年度部门决算情况说明</w:t>
      </w:r>
      <w:bookmarkEnd w:id="34"/>
      <w:bookmarkEnd w:id="35"/>
      <w:bookmarkEnd w:id="36"/>
      <w:bookmarkEnd w:id="37"/>
    </w:p>
    <w:p>
      <w:pPr>
        <w:pStyle w:val="1"/>
        <w:adjustRightInd w:val="0"/>
        <w:snapToGrid w:val="0"/>
        <w:spacing w:before="0" w:after="0" w:line="560" w:lineRule="exact"/>
        <w:jc w:val="center"/>
        <w:rPr>
          <w:rFonts w:eastAsia="方正小标宋简体"/>
          <w:b w:val="0"/>
          <w:sz w:val="32"/>
          <w:szCs w:val="32"/>
        </w:rPr>
      </w:pPr>
      <w:bookmarkStart w:id="38" w:name="_Toc15377205"/>
      <w:bookmarkStart w:id="39" w:name="_Toc79163610"/>
      <w:bookmarkStart w:id="40" w:name="_Toc79163860"/>
      <w:bookmarkStart w:id="41" w:name="_Toc15396603"/>
    </w:p>
    <w:p>
      <w:pPr>
        <w:pStyle w:val="32"/>
        <w:spacing w:line="560" w:lineRule="exact"/>
        <w:ind w:firstLineChars="200" w:firstLine="640"/>
        <w:outlineLvl w:val="1"/>
        <w:rPr>
          <w:rStyle w:val="2Char"/>
          <w:rFonts w:ascii="Times New Roman" w:eastAsia="黑体" w:hAnsi="Times New Roman"/>
          <w:b w:val="0"/>
        </w:rPr>
      </w:pPr>
      <w:r>
        <w:rPr>
          <w:rFonts w:eastAsia="黑体"/>
          <w:color w:val="000000"/>
          <w:sz w:val="32"/>
          <w:szCs w:val="32"/>
        </w:rPr>
        <w:t>一、收</w:t>
      </w:r>
      <w:r>
        <w:rPr>
          <w:rStyle w:val="2Char"/>
          <w:rFonts w:ascii="Times New Roman" w:eastAsia="黑体" w:hAnsi="Times New Roman"/>
          <w:b w:val="0"/>
        </w:rPr>
        <w:t>入支出决算总体情况说明</w:t>
      </w:r>
      <w:bookmarkEnd w:id="38"/>
      <w:bookmarkEnd w:id="39"/>
      <w:bookmarkEnd w:id="40"/>
      <w:bookmarkEnd w:id="41"/>
    </w:p>
    <w:p>
      <w:pPr>
        <w:snapToGrid w:val="0"/>
        <w:spacing w:line="520" w:lineRule="exact"/>
        <w:ind w:firstLineChars="200" w:firstLine="632"/>
        <w:rPr>
          <w:rFonts w:eastAsia="仿宋_GB2312"/>
          <w:color w:val="000000"/>
          <w:spacing w:val="-2"/>
          <w:sz w:val="32"/>
          <w:szCs w:val="32"/>
        </w:rPr>
      </w:pPr>
      <w:bookmarkStart w:id="42" w:name="_Toc15396604"/>
      <w:bookmarkStart w:id="43" w:name="_Toc79163861"/>
      <w:bookmarkStart w:id="44" w:name="_Toc79163611"/>
      <w:bookmarkStart w:id="45" w:name="_Toc15377206"/>
      <w:r>
        <w:rPr>
          <w:rFonts w:eastAsia="仿宋_GB2312"/>
          <w:color w:val="000000"/>
          <w:spacing w:val="-2"/>
          <w:sz w:val="32"/>
          <w:szCs w:val="32"/>
        </w:rPr>
        <w:t>20</w:t>
      </w:r>
      <w:r>
        <w:rPr>
          <w:rFonts w:eastAsia="仿宋_GB2312"/>
          <w:color w:val="000000"/>
          <w:spacing w:val="-2"/>
          <w:sz w:val="32"/>
          <w:szCs w:val="32"/>
          <w:lang w:val="en-US" w:eastAsia="zh-CN"/>
        </w:rPr>
        <w:t>22</w:t>
      </w:r>
      <w:r>
        <w:rPr>
          <w:rFonts w:eastAsia="仿宋_GB2312"/>
          <w:color w:val="000000"/>
          <w:spacing w:val="-2"/>
          <w:sz w:val="32"/>
          <w:szCs w:val="32"/>
        </w:rPr>
        <w:t>年度总收入</w:t>
      </w:r>
      <w:r>
        <w:rPr>
          <w:rFonts w:eastAsia="仿宋_GB2312"/>
          <w:color w:val="000000"/>
          <w:spacing w:val="-2"/>
          <w:sz w:val="32"/>
          <w:szCs w:val="32"/>
          <w:lang w:val="en-US" w:eastAsia="zh-CN"/>
        </w:rPr>
        <w:t>164.98</w:t>
      </w:r>
      <w:r>
        <w:rPr>
          <w:rFonts w:eastAsia="仿宋_GB2312"/>
          <w:color w:val="000000"/>
          <w:spacing w:val="-2"/>
          <w:sz w:val="32"/>
          <w:szCs w:val="32"/>
        </w:rPr>
        <w:t>万元，较上年收入</w:t>
      </w:r>
      <w:r>
        <w:rPr>
          <w:rFonts w:eastAsia="仿宋_GB2312"/>
          <w:color w:val="000000"/>
          <w:spacing w:val="-2"/>
          <w:sz w:val="32"/>
          <w:szCs w:val="32"/>
          <w:lang w:eastAsia="zh-CN"/>
        </w:rPr>
        <w:t>减少</w:t>
      </w:r>
      <w:r>
        <w:rPr>
          <w:rFonts w:eastAsia="仿宋_GB2312"/>
          <w:color w:val="000000"/>
          <w:spacing w:val="-2"/>
          <w:sz w:val="32"/>
          <w:szCs w:val="32"/>
          <w:lang w:val="en-US" w:eastAsia="zh-CN"/>
        </w:rPr>
        <w:t>36.09</w:t>
      </w:r>
      <w:r>
        <w:rPr>
          <w:rFonts w:eastAsia="仿宋_GB2312"/>
          <w:color w:val="000000"/>
          <w:spacing w:val="-2"/>
          <w:sz w:val="32"/>
          <w:szCs w:val="32"/>
        </w:rPr>
        <w:t>万元，</w:t>
      </w:r>
      <w:r>
        <w:rPr>
          <w:rFonts w:eastAsia="仿宋_GB2312"/>
          <w:color w:val="000000"/>
          <w:spacing w:val="-2"/>
          <w:sz w:val="32"/>
          <w:szCs w:val="32"/>
          <w:lang w:eastAsia="zh-CN"/>
        </w:rPr>
        <w:t>减少</w:t>
      </w:r>
      <w:r>
        <w:rPr>
          <w:rFonts w:eastAsia="仿宋_GB2312"/>
          <w:color w:val="000000"/>
          <w:spacing w:val="-2"/>
          <w:sz w:val="32"/>
          <w:szCs w:val="32"/>
          <w:lang w:val="en-US" w:eastAsia="zh-CN"/>
        </w:rPr>
        <w:t>17.95</w:t>
      </w:r>
      <w:r>
        <w:rPr>
          <w:rFonts w:eastAsia="仿宋_GB2312"/>
          <w:color w:val="000000"/>
          <w:spacing w:val="-2"/>
          <w:sz w:val="32"/>
          <w:szCs w:val="32"/>
        </w:rPr>
        <w:t>%。</w:t>
      </w:r>
      <w:r>
        <w:rPr>
          <w:rFonts w:eastAsia="仿宋_GB2312"/>
          <w:color w:val="000000"/>
          <w:spacing w:val="-2"/>
          <w:sz w:val="32"/>
          <w:szCs w:val="32"/>
          <w:lang w:eastAsia="zh-CN"/>
        </w:rPr>
        <w:t>减少</w:t>
      </w:r>
      <w:r>
        <w:rPr>
          <w:rFonts w:eastAsia="仿宋_GB2312"/>
          <w:color w:val="000000"/>
          <w:spacing w:val="-2"/>
          <w:sz w:val="32"/>
          <w:szCs w:val="32"/>
        </w:rPr>
        <w:t>的主要原因是20</w:t>
      </w:r>
      <w:r>
        <w:rPr>
          <w:rFonts w:eastAsia="仿宋_GB2312"/>
          <w:color w:val="000000"/>
          <w:spacing w:val="-2"/>
          <w:sz w:val="32"/>
          <w:szCs w:val="32"/>
          <w:lang w:val="en-US" w:eastAsia="zh-CN"/>
        </w:rPr>
        <w:t>22年委托业务费和人员经费减少</w:t>
      </w:r>
      <w:r>
        <w:rPr>
          <w:rFonts w:eastAsia="仿宋_GB2312"/>
          <w:color w:val="000000"/>
          <w:spacing w:val="-2"/>
          <w:sz w:val="32"/>
          <w:szCs w:val="32"/>
        </w:rPr>
        <w:t>。</w:t>
      </w:r>
    </w:p>
    <w:p>
      <w:pPr>
        <w:pStyle w:val="15"/>
        <w:rPr>
          <w:rFonts w:ascii="Times New Roman" w:eastAsia="黑体" w:hAnsi="Times New Roman"/>
          <w:color w:val="000000"/>
          <w:kern w:val="2"/>
          <w:sz w:val="32"/>
          <w:szCs w:val="32"/>
          <w:lang w:val="en-US" w:eastAsia="zh-CN" w:bidi="ar-SA"/>
        </w:rPr>
      </w:pPr>
      <w:r>
        <w:rPr>
          <w:rFonts w:ascii="Times New Roman" w:eastAsia="黑体" w:hAnsi="Times New Roman"/>
          <w:color w:val="000000"/>
          <w:kern w:val="2"/>
          <w:sz w:val="32"/>
          <w:szCs w:val="32"/>
          <w:lang w:val="en-US" w:eastAsia="zh-CN" w:bidi="ar-SA"/>
        </w:rPr>
        <w:drawing>
          <wp:inline distT="0" distB="0" distL="85089" distR="85089">
            <wp:extent cx="4571365" cy="2742565"/>
            <wp:effectExtent l="0" t="0" r="6" b="21"/>
            <wp:docPr id="1" name="图片"/>
            <wp:cNvGraphicFramePr>
              <a:graphicFrameLocks noChangeAspect="1"/>
            </wp:cNvGraphicFramePr>
            <a:graphic>
              <a:graphicData uri="http://schemas.openxmlformats.org/drawingml/2006/picture">
                <pic:pic>
                  <pic:nvPicPr>
                    <pic:cNvPr id="3" name="图片 3"/>
                    <pic:cNvPicPr/>
                  </pic:nvPicPr>
                  <pic:blipFill>
                    <a:blip r:embed="rId4"/>
                    <a:stretch>
                      <a:fillRect/>
                    </a:stretch>
                  </pic:blipFill>
                  <pic:spPr>
                    <a:xfrm rot="0">
                      <a:off x="0" y="0"/>
                      <a:ext cx="4571365" cy="2742565"/>
                    </a:xfrm>
                    <a:prstGeom prst="rect"/>
                    <a:noFill/>
                    <a:ln w="9525" cmpd="sng" cap="flat">
                      <a:noFill/>
                      <a:prstDash val="solid"/>
                      <a:miter/>
                    </a:ln>
                  </pic:spPr>
                </pic:pic>
              </a:graphicData>
            </a:graphic>
          </wp:inline>
        </w:drawing>
      </w:r>
    </w:p>
    <w:p>
      <w:pPr>
        <w:spacing w:line="560" w:lineRule="exact"/>
        <w:ind w:firstLineChars="200" w:firstLine="640"/>
        <w:rPr>
          <w:rFonts w:eastAsia="仿宋"/>
          <w:color w:val="000000"/>
          <w:sz w:val="32"/>
          <w:szCs w:val="32"/>
        </w:rPr>
      </w:pPr>
      <w:r>
        <w:rPr>
          <w:rFonts w:eastAsia="黑体"/>
          <w:color w:val="000000"/>
          <w:kern w:val="2"/>
          <w:sz w:val="32"/>
          <w:szCs w:val="32"/>
          <w:lang w:val="en-US" w:eastAsia="zh-CN" w:bidi="ar-SA"/>
        </w:rPr>
        <w:t>二、收入决算情况说明</w:t>
      </w:r>
      <w:bookmarkStart w:id="46" w:name="_Toc15377207"/>
      <w:bookmarkStart w:id="47" w:name="_Toc79163862"/>
      <w:bookmarkStart w:id="48" w:name="_Toc15396605"/>
      <w:bookmarkStart w:id="49" w:name="_Toc79163612"/>
      <w:bookmarkEnd w:id="42"/>
      <w:bookmarkEnd w:id="43"/>
      <w:bookmarkEnd w:id="44"/>
      <w:bookmarkEnd w:id="45"/>
    </w:p>
    <w:p>
      <w:pPr>
        <w:spacing w:line="600" w:lineRule="exact"/>
        <w:ind w:left="0"/>
        <w:outlineLvl w:val="1"/>
        <w:rPr>
          <w:rFonts w:eastAsia="仿宋"/>
          <w:color w:val="000000"/>
          <w:sz w:val="32"/>
          <w:szCs w:val="32"/>
        </w:rPr>
      </w:pPr>
      <w:r>
        <w:rPr>
          <w:sz w:val="32"/>
          <w:szCs w:val="32"/>
        </w:rPr>
        <w:drawing>
          <wp:anchor distT="0" distB="0" distL="85089" distR="85089" simplePos="0" relativeHeight="25" behindDoc="0" locked="0" layoutInCell="1" hidden="0" allowOverlap="1">
            <wp:simplePos x="0" y="0"/>
            <wp:positionH relativeFrom="column">
              <wp:posOffset>75565</wp:posOffset>
            </wp:positionH>
            <wp:positionV relativeFrom="paragraph">
              <wp:posOffset>159385</wp:posOffset>
            </wp:positionV>
            <wp:extent cx="4572000" cy="2743200"/>
            <wp:effectExtent l="0" t="0" r="25" b="42"/>
            <wp:wrapSquare wrapText="bothSides"/>
            <wp:docPr id="4" name="图片"/>
            <wp:cNvGraphicFramePr>
              <a:graphicFrameLocks noChangeAspect="1"/>
            </wp:cNvGraphicFramePr>
            <a:graphic>
              <a:graphicData uri="http://schemas.openxmlformats.org/drawingml/2006/picture">
                <pic:pic>
                  <pic:nvPicPr>
                    <pic:cNvPr id="6" name="图片 6"/>
                    <pic:cNvPicPr/>
                  </pic:nvPicPr>
                  <pic:blipFill>
                    <a:blip r:embed="rId5"/>
                    <a:stretch>
                      <a:fillRect/>
                    </a:stretch>
                  </pic:blipFill>
                  <pic:spPr>
                    <a:xfrm rot="0">
                      <a:off x="0" y="0"/>
                      <a:ext cx="4572000" cy="2743200"/>
                    </a:xfrm>
                    <a:prstGeom prst="rect"/>
                    <a:noFill/>
                    <a:ln w="9525" cmpd="sng" cap="flat">
                      <a:noFill/>
                      <a:prstDash val="solid"/>
                      <a:miter/>
                    </a:ln>
                  </pic:spPr>
                </pic:pic>
              </a:graphicData>
            </a:graphic>
          </wp:anchor>
        </w:drawing>
      </w:r>
    </w:p>
    <w:p>
      <w:pPr>
        <w:pStyle w:val="15"/>
        <w:rPr>
          <w:rFonts w:ascii="Times New Roman" w:hAnsi="Times New Roman"/>
          <w:sz w:val="32"/>
          <w:szCs w:val="32"/>
        </w:rPr>
      </w:pPr>
    </w:p>
    <w:p>
      <w:pPr>
        <w:pStyle w:val="15"/>
        <w:rPr>
          <w:rFonts w:ascii="Times New Roman" w:hAnsi="Times New Roman"/>
          <w:sz w:val="32"/>
          <w:szCs w:val="32"/>
        </w:rPr>
      </w:pPr>
    </w:p>
    <w:p>
      <w:pPr>
        <w:pStyle w:val="15"/>
        <w:rPr>
          <w:rFonts w:ascii="Times New Roman" w:hAnsi="Times New Roman"/>
          <w:sz w:val="32"/>
          <w:szCs w:val="32"/>
        </w:rPr>
      </w:pPr>
    </w:p>
    <w:p>
      <w:pPr>
        <w:pStyle w:val="15"/>
        <w:rPr>
          <w:rFonts w:ascii="Times New Roman" w:eastAsia="仿宋" w:hAnsi="Times New Roman"/>
          <w:color w:val="000000"/>
          <w:sz w:val="32"/>
          <w:szCs w:val="32"/>
        </w:rPr>
      </w:pPr>
    </w:p>
    <w:p>
      <w:pPr>
        <w:spacing w:line="600" w:lineRule="exact"/>
        <w:ind w:left="0" w:firstLineChars="200" w:firstLine="640"/>
        <w:outlineLvl w:val="1"/>
        <w:rPr>
          <w:rFonts w:eastAsia="仿宋"/>
          <w:color w:val="000000"/>
          <w:sz w:val="32"/>
          <w:szCs w:val="32"/>
        </w:rPr>
      </w:pPr>
    </w:p>
    <w:p>
      <w:pPr>
        <w:spacing w:line="600" w:lineRule="exact"/>
        <w:ind w:left="0" w:firstLineChars="200" w:firstLine="640"/>
        <w:outlineLvl w:val="1"/>
        <w:rPr>
          <w:rFonts w:eastAsia="仿宋"/>
          <w:color w:val="000000"/>
          <w:sz w:val="32"/>
          <w:szCs w:val="32"/>
        </w:rPr>
      </w:pPr>
    </w:p>
    <w:p>
      <w:pPr>
        <w:spacing w:line="600" w:lineRule="exact"/>
        <w:ind w:left="0" w:firstLineChars="200" w:firstLine="640"/>
        <w:outlineLvl w:val="1"/>
        <w:rPr>
          <w:rFonts w:eastAsia="仿宋"/>
          <w:color w:val="000000"/>
          <w:sz w:val="32"/>
          <w:szCs w:val="32"/>
        </w:rPr>
      </w:pPr>
    </w:p>
    <w:p>
      <w:pPr>
        <w:snapToGrid w:val="0"/>
        <w:spacing w:line="520" w:lineRule="exact"/>
        <w:ind w:firstLineChars="200" w:firstLine="632"/>
        <w:rPr>
          <w:rFonts w:eastAsia="仿宋_GB2312"/>
          <w:color w:val="000000"/>
          <w:spacing w:val="-2"/>
          <w:sz w:val="32"/>
          <w:szCs w:val="32"/>
        </w:rPr>
      </w:pPr>
      <w:r>
        <w:rPr>
          <w:rFonts w:eastAsia="仿宋_GB2312"/>
          <w:color w:val="000000"/>
          <w:spacing w:val="-2"/>
          <w:sz w:val="32"/>
          <w:szCs w:val="32"/>
        </w:rPr>
        <w:t>20</w:t>
      </w:r>
      <w:r>
        <w:rPr>
          <w:rFonts w:eastAsia="仿宋_GB2312"/>
          <w:color w:val="000000"/>
          <w:spacing w:val="-2"/>
          <w:sz w:val="32"/>
          <w:szCs w:val="32"/>
          <w:lang w:val="en-US" w:eastAsia="zh-CN"/>
        </w:rPr>
        <w:t>22</w:t>
      </w:r>
      <w:r>
        <w:rPr>
          <w:rFonts w:eastAsia="仿宋_GB2312"/>
          <w:color w:val="000000"/>
          <w:spacing w:val="-2"/>
          <w:sz w:val="32"/>
          <w:szCs w:val="32"/>
        </w:rPr>
        <w:t>年总收入</w:t>
      </w:r>
      <w:r>
        <w:rPr>
          <w:rFonts w:eastAsia="仿宋_GB2312"/>
          <w:color w:val="000000"/>
          <w:spacing w:val="-2"/>
          <w:sz w:val="32"/>
          <w:szCs w:val="32"/>
          <w:lang w:val="en-US" w:eastAsia="zh-CN"/>
        </w:rPr>
        <w:t>164.98</w:t>
      </w:r>
      <w:r>
        <w:rPr>
          <w:rFonts w:eastAsia="仿宋_GB2312"/>
          <w:color w:val="000000"/>
          <w:spacing w:val="-2"/>
          <w:sz w:val="32"/>
          <w:szCs w:val="32"/>
        </w:rPr>
        <w:t>万元，其中：一般公共预算财政拨款收入</w:t>
      </w:r>
      <w:r>
        <w:rPr>
          <w:rFonts w:eastAsia="仿宋_GB2312"/>
          <w:color w:val="000000"/>
          <w:spacing w:val="-2"/>
          <w:sz w:val="32"/>
          <w:szCs w:val="32"/>
          <w:lang w:val="en-US" w:eastAsia="zh-CN"/>
        </w:rPr>
        <w:t>164.98</w:t>
      </w:r>
      <w:r>
        <w:rPr>
          <w:rFonts w:eastAsia="仿宋_GB2312"/>
          <w:color w:val="000000"/>
          <w:spacing w:val="-2"/>
          <w:sz w:val="32"/>
          <w:szCs w:val="32"/>
        </w:rPr>
        <w:t>万元，占</w:t>
      </w:r>
      <w:r>
        <w:rPr>
          <w:rFonts w:eastAsia="仿宋_GB2312"/>
          <w:color w:val="000000"/>
          <w:spacing w:val="-2"/>
          <w:sz w:val="32"/>
          <w:szCs w:val="32"/>
          <w:lang w:val="en-US" w:eastAsia="zh-CN"/>
        </w:rPr>
        <w:t>100</w:t>
      </w:r>
      <w:r>
        <w:rPr>
          <w:rFonts w:eastAsia="仿宋_GB2312"/>
          <w:color w:val="000000"/>
          <w:spacing w:val="-2"/>
          <w:sz w:val="32"/>
          <w:szCs w:val="32"/>
        </w:rPr>
        <w:t>%；政府性基金预算财政拨款收入0万元，占0%；国有资本经营预算财政拨款收入0万元，占0%；事业收入0万元，占0%；经营收入0万元，占0%；附属单位上缴收入0万元，占0%；其他收入</w:t>
      </w:r>
      <w:r>
        <w:rPr>
          <w:rFonts w:eastAsia="仿宋_GB2312"/>
          <w:color w:val="000000"/>
          <w:spacing w:val="-2"/>
          <w:sz w:val="32"/>
          <w:szCs w:val="32"/>
          <w:lang w:val="en-US" w:eastAsia="zh-CN"/>
        </w:rPr>
        <w:t>0</w:t>
      </w:r>
      <w:r>
        <w:rPr>
          <w:rFonts w:eastAsia="仿宋_GB2312"/>
          <w:color w:val="000000"/>
          <w:spacing w:val="-2"/>
          <w:sz w:val="32"/>
          <w:szCs w:val="32"/>
        </w:rPr>
        <w:t>万元，占</w:t>
      </w:r>
      <w:r>
        <w:rPr>
          <w:rFonts w:eastAsia="仿宋_GB2312"/>
          <w:color w:val="000000"/>
          <w:spacing w:val="-2"/>
          <w:sz w:val="32"/>
          <w:szCs w:val="32"/>
          <w:lang w:val="en-US" w:eastAsia="zh-CN"/>
        </w:rPr>
        <w:t>0</w:t>
      </w:r>
      <w:r>
        <w:rPr>
          <w:rFonts w:eastAsia="仿宋_GB2312"/>
          <w:color w:val="000000"/>
          <w:spacing w:val="-2"/>
          <w:sz w:val="32"/>
          <w:szCs w:val="32"/>
        </w:rPr>
        <w:t>%。</w:t>
      </w:r>
    </w:p>
    <w:p>
      <w:pPr>
        <w:pStyle w:val="32"/>
        <w:spacing w:line="560" w:lineRule="exact"/>
        <w:ind w:left="0" w:firstLineChars="200" w:firstLine="640"/>
        <w:outlineLvl w:val="1"/>
        <w:rPr>
          <w:rStyle w:val="2Char"/>
          <w:rFonts w:ascii="Times New Roman" w:eastAsia="黑体" w:hAnsi="Times New Roman"/>
          <w:b w:val="0"/>
        </w:rPr>
      </w:pPr>
      <w:r>
        <w:rPr>
          <w:rFonts w:eastAsia="黑体"/>
          <w:color w:val="000000"/>
          <w:sz w:val="32"/>
          <w:szCs w:val="32"/>
          <w:lang w:eastAsia="zh-CN"/>
        </w:rPr>
        <w:t>三、</w:t>
      </w:r>
      <w:r>
        <w:rPr>
          <w:rFonts w:eastAsia="黑体"/>
          <w:color w:val="000000"/>
          <w:sz w:val="32"/>
          <w:szCs w:val="32"/>
        </w:rPr>
        <w:t>支</w:t>
      </w:r>
      <w:r>
        <w:rPr>
          <w:rStyle w:val="2Char"/>
          <w:rFonts w:ascii="Times New Roman" w:eastAsia="黑体" w:hAnsi="Times New Roman"/>
          <w:b w:val="0"/>
        </w:rPr>
        <w:t>出决算情况说明</w:t>
      </w:r>
      <w:bookmarkEnd w:id="46"/>
      <w:bookmarkEnd w:id="47"/>
      <w:bookmarkEnd w:id="48"/>
      <w:bookmarkEnd w:id="49"/>
    </w:p>
    <w:p>
      <w:pPr>
        <w:spacing w:line="600" w:lineRule="exact"/>
        <w:ind w:firstLineChars="200" w:firstLine="632"/>
        <w:rPr>
          <w:rFonts w:eastAsia="仿宋_GB2312"/>
          <w:color w:val="000000"/>
          <w:spacing w:val="-2"/>
          <w:sz w:val="32"/>
          <w:szCs w:val="32"/>
        </w:rPr>
      </w:pPr>
      <w:r>
        <w:rPr>
          <w:rFonts w:eastAsia="仿宋_GB2312"/>
          <w:color w:val="000000"/>
          <w:spacing w:val="-2"/>
          <w:sz w:val="32"/>
          <w:szCs w:val="32"/>
        </w:rPr>
        <w:t>20</w:t>
      </w:r>
      <w:r>
        <w:rPr>
          <w:rFonts w:eastAsia="仿宋_GB2312"/>
          <w:color w:val="000000"/>
          <w:spacing w:val="-2"/>
          <w:sz w:val="32"/>
          <w:szCs w:val="32"/>
          <w:lang w:val="en-US" w:eastAsia="zh-CN"/>
        </w:rPr>
        <w:t>22</w:t>
      </w:r>
      <w:r>
        <w:rPr>
          <w:rFonts w:eastAsia="仿宋_GB2312"/>
          <w:color w:val="000000"/>
          <w:spacing w:val="-2"/>
          <w:sz w:val="32"/>
          <w:szCs w:val="32"/>
        </w:rPr>
        <w:t>年本年总支出</w:t>
      </w:r>
      <w:r>
        <w:rPr>
          <w:rFonts w:eastAsia="仿宋_GB2312"/>
          <w:color w:val="000000"/>
          <w:spacing w:val="-2"/>
          <w:sz w:val="32"/>
          <w:szCs w:val="32"/>
          <w:lang w:val="en-US" w:eastAsia="zh-CN"/>
        </w:rPr>
        <w:t>164.98</w:t>
      </w:r>
      <w:r>
        <w:rPr>
          <w:rFonts w:eastAsia="仿宋_GB2312"/>
          <w:color w:val="000000"/>
          <w:spacing w:val="-2"/>
          <w:sz w:val="32"/>
          <w:szCs w:val="32"/>
        </w:rPr>
        <w:t>万元，其中：基本支出</w:t>
      </w:r>
      <w:r>
        <w:rPr>
          <w:rFonts w:eastAsia="仿宋_GB2312"/>
          <w:color w:val="000000"/>
          <w:spacing w:val="-2"/>
          <w:sz w:val="32"/>
          <w:szCs w:val="32"/>
          <w:lang w:val="en-US" w:eastAsia="zh-CN"/>
        </w:rPr>
        <w:t>164.98</w:t>
      </w:r>
      <w:r>
        <w:rPr>
          <w:rFonts w:eastAsia="仿宋_GB2312"/>
          <w:color w:val="000000"/>
          <w:spacing w:val="-2"/>
          <w:sz w:val="32"/>
          <w:szCs w:val="32"/>
        </w:rPr>
        <w:t>万元，占</w:t>
      </w:r>
      <w:r>
        <w:rPr>
          <w:rFonts w:eastAsia="仿宋_GB2312"/>
          <w:color w:val="000000"/>
          <w:spacing w:val="-2"/>
          <w:sz w:val="32"/>
          <w:szCs w:val="32"/>
          <w:lang w:val="en-US" w:eastAsia="zh-CN"/>
        </w:rPr>
        <w:t>100</w:t>
      </w:r>
      <w:r>
        <w:rPr>
          <w:rFonts w:eastAsia="仿宋_GB2312"/>
          <w:color w:val="000000"/>
          <w:spacing w:val="-2"/>
          <w:sz w:val="32"/>
          <w:szCs w:val="32"/>
        </w:rPr>
        <w:t>%；项目支出</w:t>
      </w:r>
      <w:r>
        <w:rPr>
          <w:rFonts w:eastAsia="仿宋_GB2312"/>
          <w:color w:val="000000"/>
          <w:spacing w:val="-2"/>
          <w:sz w:val="32"/>
          <w:szCs w:val="32"/>
          <w:lang w:val="en-US" w:eastAsia="zh-CN"/>
        </w:rPr>
        <w:t>0</w:t>
      </w:r>
      <w:r>
        <w:rPr>
          <w:rFonts w:eastAsia="仿宋_GB2312"/>
          <w:color w:val="000000"/>
          <w:spacing w:val="-2"/>
          <w:sz w:val="32"/>
          <w:szCs w:val="32"/>
        </w:rPr>
        <w:t>万元，占</w:t>
      </w:r>
      <w:r>
        <w:rPr>
          <w:rFonts w:eastAsia="仿宋_GB2312"/>
          <w:color w:val="000000"/>
          <w:spacing w:val="-2"/>
          <w:sz w:val="32"/>
          <w:szCs w:val="32"/>
          <w:lang w:val="en-US" w:eastAsia="zh-CN"/>
        </w:rPr>
        <w:t>0</w:t>
      </w:r>
      <w:r>
        <w:rPr>
          <w:rFonts w:eastAsia="仿宋_GB2312"/>
          <w:color w:val="000000"/>
          <w:spacing w:val="-2"/>
          <w:sz w:val="32"/>
          <w:szCs w:val="32"/>
        </w:rPr>
        <w:t>%；上缴上级支出0万元，占0%；经营支出0万元，占0%；对附属单位补助支出0万元，占0%。</w:t>
      </w:r>
    </w:p>
    <w:p>
      <w:pPr>
        <w:bidi w:val="0"/>
        <w:jc w:val="left"/>
        <w:rPr>
          <w:rFonts w:eastAsia="宋体"/>
          <w:kern w:val="2"/>
          <w:sz w:val="32"/>
          <w:szCs w:val="32"/>
          <w:lang w:val="en-US" w:eastAsia="zh-CN" w:bidi="ar-SA"/>
        </w:rPr>
      </w:pPr>
      <w:r>
        <w:rPr>
          <w:rFonts w:eastAsia="宋体"/>
          <w:kern w:val="2"/>
          <w:sz w:val="32"/>
          <w:szCs w:val="32"/>
          <w:lang w:val="en-US" w:eastAsia="zh-CN" w:bidi="ar-SA"/>
        </w:rPr>
        <w:drawing>
          <wp:inline distT="0" distB="0" distL="85089" distR="85089">
            <wp:extent cx="4571365" cy="2343150"/>
            <wp:effectExtent l="0" t="0" r="6" b="36"/>
            <wp:docPr id="7" name="图片"/>
            <wp:cNvGraphicFramePr>
              <a:graphicFrameLocks noChangeAspect="1"/>
            </wp:cNvGraphicFramePr>
            <a:graphic>
              <a:graphicData uri="http://schemas.openxmlformats.org/drawingml/2006/picture">
                <pic:pic>
                  <pic:nvPicPr>
                    <pic:cNvPr id="9" name="图片 9"/>
                    <pic:cNvPicPr/>
                  </pic:nvPicPr>
                  <pic:blipFill>
                    <a:blip r:embed="rId6"/>
                    <a:stretch>
                      <a:fillRect/>
                    </a:stretch>
                  </pic:blipFill>
                  <pic:spPr>
                    <a:xfrm rot="0">
                      <a:off x="0" y="0"/>
                      <a:ext cx="4571365" cy="2343150"/>
                    </a:xfrm>
                    <a:prstGeom prst="rect"/>
                    <a:noFill/>
                    <a:ln w="9525" cmpd="sng" cap="flat">
                      <a:noFill/>
                      <a:prstDash val="solid"/>
                      <a:miter/>
                    </a:ln>
                  </pic:spPr>
                </pic:pic>
              </a:graphicData>
            </a:graphic>
          </wp:inline>
        </w:drawing>
      </w:r>
    </w:p>
    <w:p>
      <w:pPr>
        <w:spacing w:line="560" w:lineRule="exact"/>
        <w:ind w:firstLineChars="200" w:firstLine="640"/>
        <w:outlineLvl w:val="1"/>
        <w:rPr>
          <w:rStyle w:val="2Char"/>
          <w:rFonts w:ascii="Times New Roman" w:eastAsia="黑体" w:hAnsi="Times New Roman"/>
          <w:b w:val="0"/>
        </w:rPr>
      </w:pPr>
      <w:bookmarkStart w:id="50" w:name="_Toc79163863"/>
      <w:bookmarkStart w:id="51" w:name="_Toc15396606"/>
      <w:bookmarkStart w:id="52" w:name="_Toc15377208"/>
      <w:bookmarkStart w:id="53" w:name="_Toc79163613"/>
      <w:r>
        <w:rPr>
          <w:rFonts w:eastAsia="黑体"/>
          <w:color w:val="000000"/>
          <w:sz w:val="32"/>
          <w:szCs w:val="32"/>
        </w:rPr>
        <w:t>四、财</w:t>
      </w:r>
      <w:r>
        <w:rPr>
          <w:rStyle w:val="2Char"/>
          <w:rFonts w:ascii="Times New Roman" w:eastAsia="黑体" w:hAnsi="Times New Roman"/>
          <w:b w:val="0"/>
        </w:rPr>
        <w:t>政拨款收入支出决算总体情况说明</w:t>
      </w:r>
      <w:bookmarkStart w:id="54" w:name="_Toc79163614"/>
      <w:bookmarkStart w:id="55" w:name="_Toc15396607"/>
      <w:bookmarkStart w:id="56" w:name="_Toc15377209"/>
      <w:bookmarkStart w:id="57" w:name="_Toc79163864"/>
      <w:bookmarkEnd w:id="50"/>
      <w:bookmarkEnd w:id="51"/>
      <w:bookmarkEnd w:id="52"/>
      <w:bookmarkEnd w:id="53"/>
    </w:p>
    <w:p>
      <w:pPr>
        <w:spacing w:line="600" w:lineRule="exact"/>
        <w:ind w:firstLineChars="200" w:firstLine="632"/>
        <w:rPr>
          <w:rFonts w:eastAsia="仿宋_GB2312"/>
          <w:color w:val="000000"/>
          <w:spacing w:val="-2"/>
          <w:sz w:val="32"/>
          <w:szCs w:val="32"/>
        </w:rPr>
      </w:pPr>
      <w:r>
        <w:rPr>
          <w:rFonts w:eastAsia="仿宋_GB2312"/>
          <w:color w:val="000000"/>
          <w:spacing w:val="-2"/>
          <w:sz w:val="32"/>
          <w:szCs w:val="32"/>
        </w:rPr>
        <w:t>20</w:t>
      </w:r>
      <w:r>
        <w:rPr>
          <w:rFonts w:eastAsia="仿宋_GB2312"/>
          <w:color w:val="000000"/>
          <w:spacing w:val="-2"/>
          <w:sz w:val="32"/>
          <w:szCs w:val="32"/>
          <w:lang w:val="en-US" w:eastAsia="zh-CN"/>
        </w:rPr>
        <w:t>22</w:t>
      </w:r>
      <w:r>
        <w:rPr>
          <w:rFonts w:eastAsia="仿宋_GB2312"/>
          <w:color w:val="000000"/>
          <w:spacing w:val="-2"/>
          <w:sz w:val="32"/>
          <w:szCs w:val="32"/>
        </w:rPr>
        <w:t>年财政拨款收入</w:t>
      </w:r>
      <w:r>
        <w:rPr>
          <w:rFonts w:eastAsia="仿宋_GB2312"/>
          <w:color w:val="000000"/>
          <w:spacing w:val="-2"/>
          <w:sz w:val="32"/>
          <w:szCs w:val="32"/>
          <w:lang w:val="en-US" w:eastAsia="zh-CN"/>
        </w:rPr>
        <w:t>164.98</w:t>
      </w:r>
      <w:r>
        <w:rPr>
          <w:rFonts w:eastAsia="仿宋_GB2312"/>
          <w:color w:val="000000"/>
          <w:spacing w:val="-2"/>
          <w:sz w:val="32"/>
          <w:szCs w:val="32"/>
        </w:rPr>
        <w:t>万元。与20</w:t>
      </w:r>
      <w:r>
        <w:rPr>
          <w:rFonts w:eastAsia="仿宋_GB2312"/>
          <w:color w:val="000000"/>
          <w:spacing w:val="-2"/>
          <w:sz w:val="32"/>
          <w:szCs w:val="32"/>
          <w:lang w:val="en-US" w:eastAsia="zh-CN"/>
        </w:rPr>
        <w:t>21</w:t>
      </w:r>
      <w:r>
        <w:rPr>
          <w:rFonts w:eastAsia="仿宋_GB2312"/>
          <w:color w:val="000000"/>
          <w:spacing w:val="-2"/>
          <w:sz w:val="32"/>
          <w:szCs w:val="32"/>
        </w:rPr>
        <w:t>年相比，一般公共预算财政拨款收入较上年</w:t>
      </w:r>
      <w:r>
        <w:rPr>
          <w:rFonts w:eastAsia="仿宋_GB2312"/>
          <w:color w:val="000000"/>
          <w:spacing w:val="-2"/>
          <w:sz w:val="32"/>
          <w:szCs w:val="32"/>
          <w:lang w:eastAsia="zh-CN"/>
        </w:rPr>
        <w:t>减少36.09</w:t>
      </w:r>
      <w:r>
        <w:rPr>
          <w:rFonts w:eastAsia="仿宋_GB2312"/>
          <w:color w:val="000000"/>
          <w:spacing w:val="-2"/>
          <w:sz w:val="32"/>
          <w:szCs w:val="32"/>
        </w:rPr>
        <w:t>万元，</w:t>
      </w:r>
      <w:r>
        <w:rPr>
          <w:rFonts w:eastAsia="仿宋_GB2312"/>
          <w:color w:val="000000"/>
          <w:spacing w:val="-2"/>
          <w:sz w:val="32"/>
          <w:szCs w:val="32"/>
          <w:lang w:eastAsia="zh-CN"/>
        </w:rPr>
        <w:t>减少</w:t>
      </w:r>
      <w:r>
        <w:rPr>
          <w:rFonts w:eastAsia="仿宋_GB2312"/>
          <w:color w:val="000000"/>
          <w:spacing w:val="-2"/>
          <w:sz w:val="32"/>
          <w:szCs w:val="32"/>
          <w:lang w:val="en-US" w:eastAsia="zh-CN"/>
        </w:rPr>
        <w:t>17.95</w:t>
      </w:r>
      <w:r>
        <w:rPr>
          <w:rFonts w:eastAsia="仿宋_GB2312"/>
          <w:color w:val="000000"/>
          <w:spacing w:val="-2"/>
          <w:sz w:val="32"/>
          <w:szCs w:val="32"/>
        </w:rPr>
        <w:t>%。</w:t>
      </w:r>
      <w:r>
        <w:rPr>
          <w:rFonts w:eastAsia="仿宋_GB2312"/>
          <w:color w:val="000000"/>
          <w:spacing w:val="-2"/>
          <w:sz w:val="32"/>
          <w:szCs w:val="32"/>
          <w:lang w:eastAsia="zh-CN"/>
        </w:rPr>
        <w:t>减少</w:t>
      </w:r>
      <w:r>
        <w:rPr>
          <w:rFonts w:eastAsia="仿宋_GB2312"/>
          <w:color w:val="000000"/>
          <w:spacing w:val="-2"/>
          <w:sz w:val="32"/>
          <w:szCs w:val="32"/>
        </w:rPr>
        <w:t>的主要原因是20</w:t>
      </w:r>
      <w:r>
        <w:rPr>
          <w:rFonts w:eastAsia="仿宋_GB2312"/>
          <w:color w:val="000000"/>
          <w:spacing w:val="-2"/>
          <w:sz w:val="32"/>
          <w:szCs w:val="32"/>
          <w:lang w:val="en-US" w:eastAsia="zh-CN"/>
        </w:rPr>
        <w:t>22年委托业务费和人员经费减少</w:t>
      </w:r>
      <w:r>
        <w:rPr>
          <w:rFonts w:eastAsia="仿宋_GB2312"/>
          <w:color w:val="000000"/>
          <w:spacing w:val="-2"/>
          <w:sz w:val="32"/>
          <w:szCs w:val="32"/>
        </w:rPr>
        <w:t>。</w:t>
      </w:r>
    </w:p>
    <w:p>
      <w:pPr>
        <w:pStyle w:val="15"/>
        <w:ind w:firstLineChars="200" w:firstLine="640"/>
        <w:rPr>
          <w:rFonts w:ascii="Times New Roman" w:hAnsi="Times New Roman"/>
          <w:sz w:val="32"/>
          <w:szCs w:val="32"/>
        </w:rPr>
      </w:pPr>
      <w:r>
        <w:rPr>
          <w:rFonts w:ascii="Times New Roman" w:hAnsi="Times New Roman"/>
          <w:sz w:val="32"/>
          <w:szCs w:val="32"/>
        </w:rPr>
        <w:drawing>
          <wp:inline distT="0" distB="0" distL="85089" distR="85089">
            <wp:extent cx="4571365" cy="2742565"/>
            <wp:effectExtent l="0" t="0" r="6" b="21"/>
            <wp:docPr id="10" name="图片"/>
            <wp:cNvGraphicFramePr>
              <a:graphicFrameLocks noChangeAspect="1"/>
            </wp:cNvGraphicFramePr>
            <a:graphic>
              <a:graphicData uri="http://schemas.openxmlformats.org/drawingml/2006/picture">
                <pic:pic>
                  <pic:nvPicPr>
                    <pic:cNvPr id="12" name="图片 12"/>
                    <pic:cNvPicPr/>
                  </pic:nvPicPr>
                  <pic:blipFill>
                    <a:blip r:embed="rId7"/>
                    <a:stretch>
                      <a:fillRect/>
                    </a:stretch>
                  </pic:blipFill>
                  <pic:spPr>
                    <a:xfrm rot="0">
                      <a:off x="0" y="0"/>
                      <a:ext cx="4571365" cy="2742565"/>
                    </a:xfrm>
                    <a:prstGeom prst="rect"/>
                    <a:noFill/>
                    <a:ln w="9525" cmpd="sng" cap="flat">
                      <a:noFill/>
                      <a:prstDash val="solid"/>
                      <a:miter/>
                    </a:ln>
                  </pic:spPr>
                </pic:pic>
              </a:graphicData>
            </a:graphic>
          </wp:inline>
        </w:drawing>
      </w:r>
    </w:p>
    <w:p>
      <w:pPr>
        <w:spacing w:line="560" w:lineRule="exact"/>
        <w:ind w:left="0" w:firstLineChars="200" w:firstLine="640"/>
        <w:outlineLvl w:val="1"/>
        <w:rPr>
          <w:rStyle w:val="2Char"/>
          <w:rFonts w:ascii="Times New Roman" w:eastAsia="黑体" w:hAnsi="Times New Roman"/>
          <w:b w:val="0"/>
        </w:rPr>
      </w:pPr>
      <w:r>
        <w:rPr>
          <w:rFonts w:eastAsia="黑体"/>
          <w:color w:val="000000"/>
          <w:sz w:val="32"/>
          <w:szCs w:val="32"/>
        </w:rPr>
        <w:t>五、</w:t>
      </w:r>
      <w:r>
        <w:rPr>
          <w:rFonts w:eastAsia="黑体"/>
          <w:b/>
          <w:color w:val="000000"/>
          <w:sz w:val="32"/>
          <w:szCs w:val="32"/>
        </w:rPr>
        <w:t>一</w:t>
      </w:r>
      <w:r>
        <w:rPr>
          <w:rStyle w:val="2Char"/>
          <w:rFonts w:ascii="Times New Roman" w:eastAsia="黑体" w:hAnsi="Times New Roman"/>
          <w:b w:val="0"/>
        </w:rPr>
        <w:t>般公共预算财政拨款支出决算情况说明</w:t>
      </w:r>
      <w:bookmarkEnd w:id="54"/>
      <w:bookmarkEnd w:id="55"/>
      <w:bookmarkEnd w:id="56"/>
      <w:bookmarkEnd w:id="57"/>
    </w:p>
    <w:p>
      <w:pPr>
        <w:spacing w:line="560" w:lineRule="exact"/>
        <w:ind w:firstLineChars="200" w:firstLine="640"/>
        <w:outlineLvl w:val="2"/>
        <w:rPr>
          <w:rFonts w:eastAsia="仿宋"/>
          <w:b/>
          <w:color w:val="000000"/>
          <w:sz w:val="32"/>
          <w:szCs w:val="32"/>
        </w:rPr>
      </w:pPr>
      <w:bookmarkStart w:id="58" w:name="_Toc79163865"/>
      <w:bookmarkStart w:id="59" w:name="_Toc79163615"/>
      <w:bookmarkStart w:id="60" w:name="_Toc15377210"/>
      <w:r>
        <w:rPr>
          <w:rFonts w:eastAsia="仿宋"/>
          <w:b/>
          <w:color w:val="000000"/>
          <w:sz w:val="32"/>
          <w:szCs w:val="32"/>
        </w:rPr>
        <w:t>（一）一般公共预算财政拨款支出决算总体情况</w:t>
      </w:r>
      <w:bookmarkEnd w:id="58"/>
      <w:bookmarkEnd w:id="59"/>
      <w:bookmarkEnd w:id="60"/>
    </w:p>
    <w:p>
      <w:pPr>
        <w:snapToGrid w:val="0"/>
        <w:spacing w:line="520" w:lineRule="exact"/>
        <w:ind w:left="0"/>
        <w:rPr>
          <w:rFonts w:eastAsia="仿宋"/>
          <w:color w:val="000000"/>
          <w:sz w:val="32"/>
          <w:szCs w:val="32"/>
        </w:rPr>
      </w:pPr>
      <w:bookmarkStart w:id="61" w:name="_Toc79163616"/>
      <w:bookmarkStart w:id="62" w:name="_Toc79163866"/>
      <w:bookmarkStart w:id="63" w:name="_Toc15377211"/>
      <w:r>
        <w:rPr>
          <w:rFonts w:eastAsia="仿宋_GB2312"/>
          <w:spacing w:val="-2"/>
          <w:sz w:val="32"/>
          <w:szCs w:val="32"/>
        </w:rPr>
        <w:drawing>
          <wp:anchor distT="0" distB="0" distL="85089" distR="85089" simplePos="0" relativeHeight="27" behindDoc="0" locked="0" layoutInCell="1" hidden="0" allowOverlap="1">
            <wp:simplePos x="0" y="0"/>
            <wp:positionH relativeFrom="column">
              <wp:posOffset>434340</wp:posOffset>
            </wp:positionH>
            <wp:positionV relativeFrom="paragraph">
              <wp:posOffset>190500</wp:posOffset>
            </wp:positionV>
            <wp:extent cx="4572000" cy="2743200"/>
            <wp:effectExtent l="0" t="0" r="25" b="42"/>
            <wp:wrapSquare wrapText="bothSides"/>
            <wp:docPr id="13" name="图片"/>
            <wp:cNvGraphicFramePr>
              <a:graphicFrameLocks noChangeAspect="1"/>
            </wp:cNvGraphicFramePr>
            <a:graphic>
              <a:graphicData uri="http://schemas.openxmlformats.org/drawingml/2006/picture">
                <pic:pic>
                  <pic:nvPicPr>
                    <pic:cNvPr id="15" name="图片 15"/>
                    <pic:cNvPicPr/>
                  </pic:nvPicPr>
                  <pic:blipFill>
                    <a:blip r:embed="rId8"/>
                    <a:stretch>
                      <a:fillRect/>
                    </a:stretch>
                  </pic:blipFill>
                  <pic:spPr>
                    <a:xfrm rot="0">
                      <a:off x="0" y="0"/>
                      <a:ext cx="4572000" cy="2743200"/>
                    </a:xfrm>
                    <a:prstGeom prst="rect"/>
                    <a:noFill/>
                    <a:ln w="9525" cmpd="sng" cap="flat">
                      <a:noFill/>
                      <a:prstDash val="solid"/>
                      <a:miter/>
                    </a:ln>
                  </pic:spPr>
                </pic:pic>
              </a:graphicData>
            </a:graphic>
          </wp:anchor>
        </w:drawing>
      </w:r>
    </w:p>
    <w:p>
      <w:pPr>
        <w:spacing w:line="600" w:lineRule="exact"/>
        <w:ind w:firstLineChars="200" w:firstLine="632"/>
        <w:rPr>
          <w:rFonts w:eastAsia="仿宋_GB2312"/>
          <w:color w:val="000000"/>
          <w:spacing w:val="-2"/>
          <w:sz w:val="32"/>
          <w:szCs w:val="32"/>
        </w:rPr>
      </w:pPr>
      <w:r>
        <w:rPr>
          <w:rFonts w:eastAsia="仿宋_GB2312"/>
          <w:color w:val="000000"/>
          <w:spacing w:val="-2"/>
          <w:sz w:val="32"/>
          <w:szCs w:val="32"/>
        </w:rPr>
        <w:t>20</w:t>
      </w:r>
      <w:r>
        <w:rPr>
          <w:rFonts w:eastAsia="仿宋_GB2312"/>
          <w:color w:val="000000"/>
          <w:spacing w:val="-2"/>
          <w:sz w:val="32"/>
          <w:szCs w:val="32"/>
          <w:lang w:val="en-US" w:eastAsia="zh-CN"/>
        </w:rPr>
        <w:t>22</w:t>
      </w:r>
      <w:r>
        <w:rPr>
          <w:rFonts w:eastAsia="仿宋_GB2312"/>
          <w:color w:val="000000"/>
          <w:spacing w:val="-2"/>
          <w:sz w:val="32"/>
          <w:szCs w:val="32"/>
        </w:rPr>
        <w:t>年一般公共预算财政拨款支出</w:t>
      </w:r>
      <w:r>
        <w:rPr>
          <w:rFonts w:eastAsia="仿宋_GB2312"/>
          <w:color w:val="000000"/>
          <w:spacing w:val="-2"/>
          <w:sz w:val="32"/>
          <w:szCs w:val="32"/>
          <w:lang w:val="en-US" w:eastAsia="zh-CN"/>
        </w:rPr>
        <w:t>164.98</w:t>
      </w:r>
      <w:r>
        <w:rPr>
          <w:rFonts w:eastAsia="仿宋_GB2312"/>
          <w:color w:val="000000"/>
          <w:spacing w:val="-2"/>
          <w:sz w:val="32"/>
          <w:szCs w:val="32"/>
        </w:rPr>
        <w:t>万元，占本年总支出的</w:t>
      </w:r>
      <w:r>
        <w:rPr>
          <w:rFonts w:eastAsia="仿宋_GB2312"/>
          <w:color w:val="000000"/>
          <w:spacing w:val="-2"/>
          <w:sz w:val="32"/>
          <w:szCs w:val="32"/>
          <w:lang w:val="en-US" w:eastAsia="zh-CN"/>
        </w:rPr>
        <w:t>100</w:t>
      </w:r>
      <w:r>
        <w:rPr>
          <w:rFonts w:eastAsia="仿宋_GB2312"/>
          <w:color w:val="000000"/>
          <w:spacing w:val="-2"/>
          <w:sz w:val="32"/>
          <w:szCs w:val="32"/>
        </w:rPr>
        <w:t>%。与20</w:t>
      </w:r>
      <w:r>
        <w:rPr>
          <w:rFonts w:eastAsia="仿宋_GB2312"/>
          <w:color w:val="000000"/>
          <w:spacing w:val="-2"/>
          <w:sz w:val="32"/>
          <w:szCs w:val="32"/>
          <w:lang w:val="en-US" w:eastAsia="zh-CN"/>
        </w:rPr>
        <w:t>21</w:t>
      </w:r>
      <w:r>
        <w:rPr>
          <w:rFonts w:eastAsia="仿宋_GB2312"/>
          <w:color w:val="000000"/>
          <w:spacing w:val="-2"/>
          <w:sz w:val="32"/>
          <w:szCs w:val="32"/>
        </w:rPr>
        <w:t>年相比，一般公共预算财政拨款支出</w:t>
      </w:r>
      <w:r>
        <w:rPr>
          <w:rFonts w:eastAsia="仿宋_GB2312"/>
          <w:color w:val="000000"/>
          <w:spacing w:val="-2"/>
          <w:sz w:val="32"/>
          <w:szCs w:val="32"/>
          <w:lang w:val="en-US" w:eastAsia="zh-CN"/>
        </w:rPr>
        <w:t>201.07</w:t>
      </w:r>
      <w:r>
        <w:rPr>
          <w:rFonts w:eastAsia="仿宋_GB2312"/>
          <w:color w:val="000000"/>
          <w:spacing w:val="-2"/>
          <w:sz w:val="32"/>
          <w:szCs w:val="32"/>
        </w:rPr>
        <w:t>万元，较上年</w:t>
      </w:r>
      <w:r>
        <w:rPr>
          <w:rFonts w:eastAsia="仿宋_GB2312"/>
          <w:color w:val="000000"/>
          <w:spacing w:val="-2"/>
          <w:sz w:val="32"/>
          <w:szCs w:val="32"/>
          <w:lang w:eastAsia="zh-CN"/>
        </w:rPr>
        <w:t>减少36.09</w:t>
      </w:r>
      <w:r>
        <w:rPr>
          <w:rFonts w:eastAsia="仿宋_GB2312"/>
          <w:color w:val="000000"/>
          <w:spacing w:val="-2"/>
          <w:sz w:val="32"/>
          <w:szCs w:val="32"/>
        </w:rPr>
        <w:t>万元，</w:t>
      </w:r>
      <w:r>
        <w:rPr>
          <w:rFonts w:eastAsia="仿宋_GB2312"/>
          <w:color w:val="000000"/>
          <w:spacing w:val="-2"/>
          <w:sz w:val="32"/>
          <w:szCs w:val="32"/>
          <w:lang w:eastAsia="zh-CN"/>
        </w:rPr>
        <w:t>减少</w:t>
      </w:r>
      <w:r>
        <w:rPr>
          <w:rFonts w:eastAsia="仿宋_GB2312"/>
          <w:color w:val="000000"/>
          <w:spacing w:val="-2"/>
          <w:sz w:val="32"/>
          <w:szCs w:val="32"/>
          <w:lang w:val="en-US" w:eastAsia="zh-CN"/>
        </w:rPr>
        <w:t>17.95</w:t>
      </w:r>
      <w:r>
        <w:rPr>
          <w:rFonts w:eastAsia="仿宋_GB2312"/>
          <w:color w:val="000000"/>
          <w:spacing w:val="-2"/>
          <w:sz w:val="32"/>
          <w:szCs w:val="32"/>
        </w:rPr>
        <w:t>%。</w:t>
      </w:r>
      <w:r>
        <w:rPr>
          <w:rFonts w:eastAsia="仿宋_GB2312"/>
          <w:color w:val="000000"/>
          <w:spacing w:val="-2"/>
          <w:sz w:val="32"/>
          <w:szCs w:val="32"/>
          <w:lang w:eastAsia="zh-CN"/>
        </w:rPr>
        <w:t>减少</w:t>
      </w:r>
      <w:r>
        <w:rPr>
          <w:rFonts w:eastAsia="仿宋_GB2312"/>
          <w:color w:val="000000"/>
          <w:spacing w:val="-2"/>
          <w:sz w:val="32"/>
          <w:szCs w:val="32"/>
        </w:rPr>
        <w:t>的主要原因是20</w:t>
      </w:r>
      <w:r>
        <w:rPr>
          <w:rFonts w:eastAsia="仿宋_GB2312"/>
          <w:color w:val="000000"/>
          <w:spacing w:val="-2"/>
          <w:sz w:val="32"/>
          <w:szCs w:val="32"/>
          <w:lang w:val="en-US" w:eastAsia="zh-CN"/>
        </w:rPr>
        <w:t>22年委托业务费和人员经费减少</w:t>
      </w:r>
      <w:r>
        <w:rPr>
          <w:rFonts w:eastAsia="仿宋_GB2312"/>
          <w:color w:val="000000"/>
          <w:spacing w:val="-2"/>
          <w:sz w:val="32"/>
          <w:szCs w:val="32"/>
        </w:rPr>
        <w:t>。</w:t>
      </w:r>
    </w:p>
    <w:p>
      <w:pPr>
        <w:spacing w:line="560" w:lineRule="exact"/>
        <w:ind w:firstLineChars="200" w:firstLine="640"/>
        <w:outlineLvl w:val="2"/>
        <w:rPr>
          <w:rFonts w:eastAsia="仿宋"/>
          <w:b/>
          <w:color w:val="000000"/>
          <w:sz w:val="32"/>
          <w:szCs w:val="32"/>
        </w:rPr>
      </w:pPr>
      <w:r>
        <w:rPr>
          <w:rFonts w:eastAsia="仿宋"/>
          <w:b/>
          <w:color w:val="000000"/>
          <w:sz w:val="32"/>
          <w:szCs w:val="32"/>
        </w:rPr>
        <w:t>（二）一般公共预算财政拨款支出决算结构情况</w:t>
      </w:r>
      <w:bookmarkEnd w:id="61"/>
      <w:bookmarkEnd w:id="62"/>
      <w:bookmarkEnd w:id="63"/>
    </w:p>
    <w:p>
      <w:pPr>
        <w:spacing w:line="600" w:lineRule="exact"/>
        <w:ind w:firstLine="640"/>
        <w:rPr>
          <w:rFonts w:eastAsia="仿宋_GB2312"/>
          <w:color w:val="000000"/>
          <w:sz w:val="32"/>
          <w:szCs w:val="32"/>
        </w:rPr>
      </w:pPr>
      <w:bookmarkStart w:id="64" w:name="_Toc79163867"/>
      <w:bookmarkStart w:id="65" w:name="_Toc79163617"/>
      <w:bookmarkStart w:id="66" w:name="_Toc15377212"/>
      <w:r>
        <w:rPr>
          <w:rFonts w:eastAsia="仿宋_GB2312"/>
          <w:color w:val="000000"/>
          <w:spacing w:val="-2"/>
          <w:sz w:val="32"/>
          <w:szCs w:val="32"/>
        </w:rPr>
        <w:t>20</w:t>
      </w:r>
      <w:r>
        <w:rPr>
          <w:rFonts w:eastAsia="仿宋_GB2312"/>
          <w:color w:val="000000"/>
          <w:spacing w:val="-2"/>
          <w:sz w:val="32"/>
          <w:szCs w:val="32"/>
          <w:lang w:val="en-US" w:eastAsia="zh-CN"/>
        </w:rPr>
        <w:t>22</w:t>
      </w:r>
      <w:r>
        <w:rPr>
          <w:rFonts w:eastAsia="仿宋_GB2312"/>
          <w:color w:val="000000"/>
          <w:spacing w:val="-2"/>
          <w:sz w:val="32"/>
          <w:szCs w:val="32"/>
        </w:rPr>
        <w:t>年一般公共预算财政拨款支出</w:t>
      </w:r>
      <w:r>
        <w:rPr>
          <w:rFonts w:eastAsia="仿宋_GB2312"/>
          <w:color w:val="000000"/>
          <w:spacing w:val="-2"/>
          <w:sz w:val="32"/>
          <w:szCs w:val="32"/>
          <w:lang w:val="en-US" w:eastAsia="zh-CN"/>
        </w:rPr>
        <w:t>164.98</w:t>
      </w:r>
      <w:r>
        <w:rPr>
          <w:rFonts w:eastAsia="仿宋_GB2312"/>
          <w:color w:val="000000"/>
          <w:spacing w:val="-2"/>
          <w:sz w:val="32"/>
          <w:szCs w:val="32"/>
        </w:rPr>
        <w:t>万元，主要用于以下方面:</w:t>
      </w:r>
      <w:r>
        <w:rPr>
          <w:rFonts w:ascii="仿宋_GB2312" w:eastAsia="仿宋_GB2312" w:hint="eastAsia"/>
          <w:b/>
          <w:color w:val="000000"/>
          <w:sz w:val="32"/>
          <w:szCs w:val="32"/>
          <w:lang w:eastAsia="zh-CN"/>
        </w:rPr>
        <w:t>科学技术</w:t>
      </w:r>
      <w:r>
        <w:rPr>
          <w:rFonts w:ascii="仿宋_GB2312" w:eastAsia="仿宋_GB2312" w:hint="eastAsia"/>
          <w:b/>
          <w:color w:val="000000"/>
          <w:sz w:val="32"/>
          <w:szCs w:val="32"/>
        </w:rPr>
        <w:t>（类）</w:t>
      </w:r>
      <w:r>
        <w:rPr>
          <w:rFonts w:ascii="仿宋_GB2312" w:eastAsia="仿宋_GB2312" w:hint="eastAsia"/>
          <w:b/>
          <w:color w:val="000000"/>
          <w:sz w:val="32"/>
          <w:szCs w:val="32"/>
          <w:lang w:eastAsia="zh-CN"/>
        </w:rPr>
        <w:t>支出</w:t>
      </w:r>
      <w:r>
        <w:rPr>
          <w:rFonts w:eastAsia="仿宋"/>
          <w:color w:val="000000"/>
          <w:sz w:val="32"/>
          <w:szCs w:val="32"/>
          <w:lang w:val="en-US" w:eastAsia="zh-CN"/>
        </w:rPr>
        <w:t>133.34</w:t>
      </w:r>
      <w:r>
        <w:rPr>
          <w:rFonts w:eastAsia="仿宋"/>
          <w:color w:val="000000"/>
          <w:sz w:val="32"/>
          <w:szCs w:val="32"/>
        </w:rPr>
        <w:t>万元，占</w:t>
      </w:r>
      <w:r>
        <w:rPr>
          <w:rFonts w:eastAsia="仿宋"/>
          <w:color w:val="000000"/>
          <w:sz w:val="32"/>
          <w:szCs w:val="32"/>
          <w:lang w:val="en-US" w:eastAsia="zh-CN"/>
        </w:rPr>
        <w:t>80.82</w:t>
      </w:r>
      <w:r>
        <w:rPr>
          <w:rFonts w:eastAsia="仿宋"/>
          <w:color w:val="000000"/>
          <w:sz w:val="32"/>
          <w:szCs w:val="32"/>
        </w:rPr>
        <w:t>%；</w:t>
      </w:r>
      <w:r>
        <w:rPr>
          <w:rFonts w:ascii="仿宋_GB2312" w:eastAsia="仿宋_GB2312" w:hint="eastAsia"/>
          <w:b/>
          <w:color w:val="000000"/>
          <w:sz w:val="32"/>
          <w:szCs w:val="32"/>
        </w:rPr>
        <w:t>社会保障和就业（类）支出</w:t>
      </w:r>
      <w:r>
        <w:rPr>
          <w:rFonts w:eastAsia="仿宋"/>
          <w:color w:val="000000"/>
          <w:sz w:val="32"/>
          <w:szCs w:val="32"/>
          <w:lang w:val="en-US" w:eastAsia="zh-CN"/>
        </w:rPr>
        <w:t>16.21</w:t>
      </w:r>
      <w:r>
        <w:rPr>
          <w:rFonts w:eastAsia="仿宋_GB2312"/>
          <w:color w:val="000000"/>
          <w:sz w:val="32"/>
          <w:szCs w:val="32"/>
        </w:rPr>
        <w:t>万元，占</w:t>
      </w:r>
      <w:r>
        <w:rPr>
          <w:rFonts w:eastAsia="仿宋_GB2312"/>
          <w:color w:val="000000"/>
          <w:sz w:val="32"/>
          <w:szCs w:val="32"/>
          <w:lang w:val="en-US" w:eastAsia="zh-CN"/>
        </w:rPr>
        <w:t>9.83</w:t>
      </w:r>
      <w:r>
        <w:rPr>
          <w:rFonts w:eastAsia="仿宋_GB2312"/>
          <w:color w:val="000000"/>
          <w:sz w:val="32"/>
          <w:szCs w:val="32"/>
        </w:rPr>
        <w:t>%；</w:t>
      </w:r>
      <w:r>
        <w:rPr>
          <w:rFonts w:ascii="仿宋_GB2312" w:eastAsia="仿宋_GB2312" w:hint="eastAsia"/>
          <w:b/>
          <w:bCs/>
          <w:color w:val="000000"/>
          <w:sz w:val="32"/>
          <w:szCs w:val="32"/>
        </w:rPr>
        <w:t>卫生健康</w:t>
      </w:r>
      <w:r>
        <w:rPr>
          <w:rFonts w:ascii="仿宋_GB2312" w:eastAsia="仿宋_GB2312" w:hint="eastAsia"/>
          <w:b/>
          <w:color w:val="000000"/>
          <w:sz w:val="32"/>
          <w:szCs w:val="32"/>
        </w:rPr>
        <w:t>（类）</w:t>
      </w:r>
      <w:r>
        <w:rPr>
          <w:rFonts w:ascii="仿宋_GB2312" w:eastAsia="仿宋_GB2312" w:hint="eastAsia"/>
          <w:b/>
          <w:bCs/>
          <w:color w:val="000000"/>
          <w:sz w:val="32"/>
          <w:szCs w:val="32"/>
        </w:rPr>
        <w:t>支出</w:t>
      </w:r>
      <w:r>
        <w:rPr>
          <w:rFonts w:eastAsia="仿宋_GB2312"/>
          <w:color w:val="000000"/>
          <w:sz w:val="32"/>
          <w:szCs w:val="32"/>
          <w:lang w:val="en-US" w:eastAsia="zh-CN"/>
        </w:rPr>
        <w:t>6.27</w:t>
      </w:r>
      <w:r>
        <w:rPr>
          <w:rFonts w:eastAsia="仿宋_GB2312"/>
          <w:color w:val="000000"/>
          <w:sz w:val="32"/>
          <w:szCs w:val="32"/>
        </w:rPr>
        <w:t>万元，占</w:t>
      </w:r>
      <w:r>
        <w:rPr>
          <w:rFonts w:eastAsia="仿宋_GB2312"/>
          <w:color w:val="000000"/>
          <w:sz w:val="32"/>
          <w:szCs w:val="32"/>
          <w:lang w:val="en-US" w:eastAsia="zh-CN"/>
        </w:rPr>
        <w:t>3.80</w:t>
      </w:r>
      <w:r>
        <w:rPr>
          <w:rFonts w:eastAsia="仿宋_GB2312"/>
          <w:color w:val="000000"/>
          <w:sz w:val="32"/>
          <w:szCs w:val="32"/>
        </w:rPr>
        <w:t>%；</w:t>
      </w:r>
      <w:r>
        <w:rPr>
          <w:rFonts w:ascii="仿宋_GB2312" w:eastAsia="仿宋_GB2312" w:hint="eastAsia"/>
          <w:b/>
          <w:bCs/>
          <w:color w:val="000000"/>
          <w:sz w:val="32"/>
          <w:szCs w:val="32"/>
        </w:rPr>
        <w:t>住房保障</w:t>
      </w:r>
      <w:r>
        <w:rPr>
          <w:rFonts w:ascii="仿宋_GB2312" w:eastAsia="仿宋_GB2312" w:hint="eastAsia"/>
          <w:b/>
          <w:color w:val="000000"/>
          <w:sz w:val="32"/>
          <w:szCs w:val="32"/>
          <w:lang w:eastAsia="zh-CN"/>
        </w:rPr>
        <w:t>（类）</w:t>
      </w:r>
      <w:r>
        <w:rPr>
          <w:rFonts w:ascii="仿宋_GB2312" w:eastAsia="仿宋_GB2312" w:hint="eastAsia"/>
          <w:b/>
          <w:bCs/>
          <w:color w:val="000000"/>
          <w:sz w:val="32"/>
          <w:szCs w:val="32"/>
        </w:rPr>
        <w:t>支出</w:t>
      </w:r>
      <w:r>
        <w:rPr>
          <w:rFonts w:eastAsia="仿宋_GB2312"/>
          <w:color w:val="000000"/>
          <w:sz w:val="32"/>
          <w:szCs w:val="32"/>
        </w:rPr>
        <w:t>9.17万元，占5.56%。</w:t>
      </w:r>
    </w:p>
    <w:p>
      <w:pPr>
        <w:pStyle w:val="15"/>
        <w:rPr>
          <w:rFonts w:ascii="Times New Roman" w:hAnsi="Times New Roman"/>
          <w:sz w:val="32"/>
          <w:szCs w:val="32"/>
        </w:rPr>
      </w:pPr>
      <w:r>
        <w:rPr>
          <w:rFonts w:ascii="Times New Roman" w:hAnsi="Times New Roman"/>
          <w:sz w:val="32"/>
          <w:szCs w:val="32"/>
        </w:rPr>
        <w:drawing>
          <wp:inline distT="0" distB="0" distL="85089" distR="85089">
            <wp:extent cx="4571365" cy="2742565"/>
            <wp:effectExtent l="0" t="0" r="6" b="21"/>
            <wp:docPr id="16" name="图片"/>
            <wp:cNvGraphicFramePr>
              <a:graphicFrameLocks noChangeAspect="1"/>
            </wp:cNvGraphicFramePr>
            <a:graphic>
              <a:graphicData uri="http://schemas.openxmlformats.org/drawingml/2006/picture">
                <pic:pic>
                  <pic:nvPicPr>
                    <pic:cNvPr id="18" name="图片 18"/>
                    <pic:cNvPicPr/>
                  </pic:nvPicPr>
                  <pic:blipFill>
                    <a:blip r:embed="rId9"/>
                    <a:stretch>
                      <a:fillRect/>
                    </a:stretch>
                  </pic:blipFill>
                  <pic:spPr>
                    <a:xfrm rot="0">
                      <a:off x="0" y="0"/>
                      <a:ext cx="4571365" cy="2742565"/>
                    </a:xfrm>
                    <a:prstGeom prst="rect"/>
                    <a:noFill/>
                    <a:ln w="9525" cmpd="sng" cap="flat">
                      <a:noFill/>
                      <a:prstDash val="solid"/>
                      <a:miter/>
                    </a:ln>
                  </pic:spPr>
                </pic:pic>
              </a:graphicData>
            </a:graphic>
          </wp:inline>
        </w:drawing>
      </w:r>
    </w:p>
    <w:p>
      <w:pPr>
        <w:spacing w:line="560" w:lineRule="exact"/>
        <w:ind w:firstLineChars="200" w:firstLine="640"/>
        <w:outlineLvl w:val="2"/>
        <w:rPr>
          <w:rFonts w:eastAsia="仿宋"/>
          <w:b/>
          <w:color w:val="000000"/>
          <w:sz w:val="32"/>
          <w:szCs w:val="32"/>
        </w:rPr>
      </w:pPr>
      <w:r>
        <w:rPr>
          <w:rFonts w:eastAsia="仿宋"/>
          <w:b/>
          <w:color w:val="000000"/>
          <w:sz w:val="32"/>
          <w:szCs w:val="32"/>
        </w:rPr>
        <w:t>（三）一般公共预算财政拨款支出决算具体情况</w:t>
      </w:r>
      <w:bookmarkEnd w:id="64"/>
      <w:bookmarkEnd w:id="65"/>
      <w:bookmarkEnd w:id="66"/>
    </w:p>
    <w:p>
      <w:pPr>
        <w:spacing w:line="600" w:lineRule="exact"/>
        <w:outlineLvl w:val="2"/>
        <w:rPr>
          <w:rStyle w:val="22"/>
          <w:rFonts w:eastAsia="仿宋_GB2312"/>
          <w:b w:val="0"/>
          <w:bCs/>
          <w:color w:val="000000"/>
          <w:sz w:val="32"/>
          <w:szCs w:val="32"/>
        </w:rPr>
      </w:pPr>
      <w:bookmarkStart w:id="67" w:name="_Toc79163868"/>
      <w:bookmarkStart w:id="68" w:name="_Toc15377214"/>
      <w:bookmarkStart w:id="69" w:name="_Toc15396608"/>
      <w:bookmarkStart w:id="70" w:name="_Toc79163618"/>
      <w:r>
        <w:rPr>
          <w:rFonts w:eastAsia="仿宋"/>
          <w:bCs/>
          <w:color w:val="000000"/>
          <w:sz w:val="32"/>
          <w:szCs w:val="32"/>
        </w:rPr>
        <w:t xml:space="preserve">    </w:t>
      </w:r>
      <w:r>
        <w:rPr>
          <w:rStyle w:val="22"/>
          <w:rFonts w:eastAsia="仿宋_GB2312"/>
          <w:b w:val="0"/>
          <w:bCs/>
          <w:color w:val="000000"/>
          <w:sz w:val="32"/>
          <w:szCs w:val="32"/>
        </w:rPr>
        <w:t>20</w:t>
      </w:r>
      <w:r>
        <w:rPr>
          <w:rStyle w:val="22"/>
          <w:rFonts w:eastAsia="仿宋_GB2312"/>
          <w:b w:val="0"/>
          <w:bCs/>
          <w:color w:val="000000"/>
          <w:sz w:val="32"/>
          <w:szCs w:val="32"/>
          <w:lang w:val="en-US" w:eastAsia="zh-CN"/>
        </w:rPr>
        <w:t>22</w:t>
      </w:r>
      <w:r>
        <w:rPr>
          <w:rStyle w:val="22"/>
          <w:rFonts w:eastAsia="仿宋_GB2312"/>
          <w:b w:val="0"/>
          <w:bCs/>
          <w:color w:val="000000"/>
          <w:sz w:val="32"/>
          <w:szCs w:val="32"/>
        </w:rPr>
        <w:t>年一般公共预算数为</w:t>
      </w:r>
      <w:r>
        <w:rPr>
          <w:rStyle w:val="22"/>
          <w:rFonts w:eastAsia="仿宋_GB2312"/>
          <w:b w:val="0"/>
          <w:bCs/>
          <w:color w:val="000000"/>
          <w:sz w:val="32"/>
          <w:szCs w:val="32"/>
          <w:lang w:val="en-US" w:eastAsia="zh-CN"/>
        </w:rPr>
        <w:t>164.98</w:t>
      </w:r>
      <w:r>
        <w:rPr>
          <w:rStyle w:val="22"/>
          <w:rFonts w:eastAsia="仿宋_GB2312"/>
          <w:b w:val="0"/>
          <w:bCs/>
          <w:color w:val="000000"/>
          <w:sz w:val="32"/>
          <w:szCs w:val="32"/>
        </w:rPr>
        <w:t>万元，支出决算数为</w:t>
      </w:r>
      <w:r>
        <w:rPr>
          <w:rStyle w:val="22"/>
          <w:rFonts w:eastAsia="仿宋_GB2312"/>
          <w:b w:val="0"/>
          <w:bCs/>
          <w:color w:val="000000"/>
          <w:sz w:val="32"/>
          <w:szCs w:val="32"/>
          <w:lang w:val="en-US" w:eastAsia="zh-CN"/>
        </w:rPr>
        <w:t>164.98</w:t>
      </w:r>
      <w:r>
        <w:rPr>
          <w:rStyle w:val="22"/>
          <w:rFonts w:eastAsia="仿宋_GB2312"/>
          <w:b w:val="0"/>
          <w:bCs/>
          <w:color w:val="000000"/>
          <w:sz w:val="32"/>
          <w:szCs w:val="32"/>
        </w:rPr>
        <w:t>万元，完成预算</w:t>
      </w:r>
      <w:r>
        <w:rPr>
          <w:rStyle w:val="22"/>
          <w:rFonts w:eastAsia="仿宋_GB2312"/>
          <w:b w:val="0"/>
          <w:bCs/>
          <w:color w:val="000000"/>
          <w:sz w:val="32"/>
          <w:szCs w:val="32"/>
          <w:lang w:val="en-US" w:eastAsia="zh-CN"/>
        </w:rPr>
        <w:t>100</w:t>
      </w:r>
      <w:r>
        <w:rPr>
          <w:rStyle w:val="22"/>
          <w:rFonts w:eastAsia="仿宋_GB2312"/>
          <w:b w:val="0"/>
          <w:bCs/>
          <w:color w:val="000000"/>
          <w:sz w:val="32"/>
          <w:szCs w:val="32"/>
        </w:rPr>
        <w:t>%。其中：</w:t>
      </w:r>
    </w:p>
    <w:p>
      <w:pPr>
        <w:spacing w:line="600" w:lineRule="exact"/>
        <w:ind w:firstLineChars="200" w:firstLine="640"/>
        <w:rPr>
          <w:rStyle w:val="22"/>
          <w:rFonts w:eastAsia="仿宋_GB2312"/>
          <w:b w:val="0"/>
          <w:bCs/>
          <w:color w:val="000000"/>
          <w:sz w:val="32"/>
          <w:szCs w:val="32"/>
        </w:rPr>
      </w:pPr>
      <w:r>
        <w:rPr>
          <w:rStyle w:val="22"/>
          <w:rFonts w:ascii="仿宋_GB2312" w:eastAsia="仿宋_GB2312" w:hint="eastAsia"/>
          <w:bCs/>
          <w:color w:val="000000"/>
          <w:sz w:val="32"/>
          <w:szCs w:val="32"/>
        </w:rPr>
        <w:t>1.</w:t>
      </w:r>
      <w:r>
        <w:rPr>
          <w:rStyle w:val="22"/>
          <w:rFonts w:ascii="仿宋_GB2312" w:eastAsia="仿宋_GB2312" w:hint="eastAsia"/>
          <w:bCs/>
          <w:color w:val="000000"/>
          <w:sz w:val="32"/>
          <w:szCs w:val="32"/>
          <w:lang w:eastAsia="zh-CN"/>
        </w:rPr>
        <w:t>科学技术</w:t>
      </w:r>
      <w:r>
        <w:rPr>
          <w:rStyle w:val="22"/>
          <w:rFonts w:ascii="仿宋_GB2312" w:eastAsia="仿宋_GB2312" w:hint="eastAsia"/>
          <w:bCs/>
          <w:color w:val="000000"/>
          <w:sz w:val="32"/>
          <w:szCs w:val="32"/>
        </w:rPr>
        <w:t>（类）</w:t>
      </w:r>
      <w:r>
        <w:rPr>
          <w:rStyle w:val="22"/>
          <w:rFonts w:ascii="仿宋_GB2312" w:eastAsia="仿宋_GB2312" w:hint="eastAsia"/>
          <w:bCs/>
          <w:color w:val="000000"/>
          <w:sz w:val="32"/>
          <w:szCs w:val="32"/>
          <w:lang w:eastAsia="zh-CN"/>
        </w:rPr>
        <w:t>社会科学</w:t>
      </w:r>
      <w:r>
        <w:rPr>
          <w:rStyle w:val="22"/>
          <w:rFonts w:ascii="仿宋_GB2312" w:eastAsia="仿宋_GB2312" w:hint="eastAsia"/>
          <w:bCs/>
          <w:color w:val="000000"/>
          <w:sz w:val="32"/>
          <w:szCs w:val="32"/>
        </w:rPr>
        <w:t>（款）</w:t>
      </w:r>
      <w:r>
        <w:rPr>
          <w:rStyle w:val="22"/>
          <w:rFonts w:ascii="仿宋_GB2312" w:eastAsia="仿宋_GB2312" w:hint="eastAsia"/>
          <w:bCs/>
          <w:color w:val="000000"/>
          <w:sz w:val="32"/>
          <w:szCs w:val="32"/>
          <w:lang w:eastAsia="zh-CN"/>
        </w:rPr>
        <w:t>社会科学研究机构</w:t>
      </w:r>
      <w:r>
        <w:rPr>
          <w:rStyle w:val="22"/>
          <w:rFonts w:ascii="仿宋_GB2312" w:eastAsia="仿宋_GB2312" w:hint="eastAsia"/>
          <w:bCs/>
          <w:color w:val="000000"/>
          <w:sz w:val="32"/>
          <w:szCs w:val="32"/>
        </w:rPr>
        <w:t>（项）:</w:t>
      </w:r>
      <w:r>
        <w:rPr>
          <w:rStyle w:val="22"/>
          <w:rFonts w:ascii="仿宋_GB2312" w:eastAsia="仿宋_GB2312" w:hint="eastAsia"/>
          <w:b w:val="0"/>
          <w:bCs/>
          <w:color w:val="000000"/>
          <w:sz w:val="32"/>
          <w:szCs w:val="32"/>
        </w:rPr>
        <w:t xml:space="preserve"> </w:t>
      </w:r>
      <w:r>
        <w:rPr>
          <w:rStyle w:val="22"/>
          <w:rFonts w:eastAsia="仿宋_GB2312"/>
          <w:b w:val="0"/>
          <w:bCs/>
          <w:color w:val="000000"/>
          <w:sz w:val="32"/>
          <w:szCs w:val="32"/>
        </w:rPr>
        <w:t>支出决算为</w:t>
      </w:r>
      <w:r>
        <w:rPr>
          <w:rStyle w:val="22"/>
          <w:rFonts w:eastAsia="仿宋_GB2312"/>
          <w:b w:val="0"/>
          <w:bCs/>
          <w:color w:val="000000"/>
          <w:sz w:val="32"/>
          <w:szCs w:val="32"/>
          <w:lang w:val="en-US" w:eastAsia="zh-CN"/>
        </w:rPr>
        <w:t>133.34</w:t>
      </w:r>
      <w:r>
        <w:rPr>
          <w:rStyle w:val="22"/>
          <w:rFonts w:eastAsia="仿宋_GB2312"/>
          <w:b w:val="0"/>
          <w:bCs/>
          <w:color w:val="000000"/>
          <w:sz w:val="32"/>
          <w:szCs w:val="32"/>
        </w:rPr>
        <w:t>万元，完成预算</w:t>
      </w:r>
      <w:r>
        <w:rPr>
          <w:rStyle w:val="22"/>
          <w:rFonts w:eastAsia="仿宋_GB2312"/>
          <w:b w:val="0"/>
          <w:bCs/>
          <w:color w:val="000000"/>
          <w:sz w:val="32"/>
          <w:szCs w:val="32"/>
          <w:lang w:val="en-US" w:eastAsia="zh-CN"/>
        </w:rPr>
        <w:t>100</w:t>
      </w:r>
      <w:r>
        <w:rPr>
          <w:rStyle w:val="22"/>
          <w:rFonts w:eastAsia="仿宋_GB2312"/>
          <w:b w:val="0"/>
          <w:bCs/>
          <w:color w:val="000000"/>
          <w:sz w:val="32"/>
          <w:szCs w:val="32"/>
        </w:rPr>
        <w:t>%。</w:t>
      </w:r>
    </w:p>
    <w:p>
      <w:pPr>
        <w:spacing w:line="600" w:lineRule="exact"/>
        <w:ind w:firstLineChars="200" w:firstLine="640"/>
        <w:rPr>
          <w:rStyle w:val="22"/>
          <w:rFonts w:eastAsia="仿宋_GB2312"/>
          <w:b w:val="0"/>
          <w:bCs/>
          <w:color w:val="000000"/>
          <w:sz w:val="32"/>
          <w:szCs w:val="32"/>
        </w:rPr>
      </w:pPr>
      <w:r>
        <w:rPr>
          <w:rStyle w:val="22"/>
          <w:rFonts w:ascii="仿宋_GB2312" w:eastAsia="仿宋_GB2312" w:hint="eastAsia"/>
          <w:bCs/>
          <w:color w:val="000000"/>
          <w:sz w:val="32"/>
          <w:szCs w:val="32"/>
        </w:rPr>
        <w:t>2.社会保障和就业（类）行政事业单位</w:t>
      </w:r>
      <w:r>
        <w:rPr>
          <w:rStyle w:val="22"/>
          <w:rFonts w:ascii="仿宋_GB2312" w:eastAsia="仿宋_GB2312" w:hint="eastAsia"/>
          <w:bCs/>
          <w:color w:val="000000"/>
          <w:sz w:val="32"/>
          <w:szCs w:val="32"/>
          <w:lang w:eastAsia="zh-CN"/>
        </w:rPr>
        <w:t>养老</w:t>
      </w:r>
      <w:r>
        <w:rPr>
          <w:rStyle w:val="22"/>
          <w:rFonts w:ascii="仿宋_GB2312" w:eastAsia="仿宋_GB2312" w:hint="eastAsia"/>
          <w:bCs/>
          <w:color w:val="000000"/>
          <w:sz w:val="32"/>
          <w:szCs w:val="32"/>
        </w:rPr>
        <w:t>（款）机关事业单位基本养老保险缴费支出（项）:</w:t>
      </w:r>
      <w:r>
        <w:rPr>
          <w:rStyle w:val="22"/>
          <w:rFonts w:ascii="仿宋_GB2312" w:eastAsia="仿宋_GB2312" w:hint="eastAsia"/>
          <w:b w:val="0"/>
          <w:bCs/>
          <w:color w:val="000000"/>
          <w:sz w:val="32"/>
          <w:szCs w:val="32"/>
        </w:rPr>
        <w:t xml:space="preserve"> </w:t>
      </w:r>
      <w:r>
        <w:rPr>
          <w:rStyle w:val="22"/>
          <w:rFonts w:eastAsia="仿宋_GB2312"/>
          <w:b w:val="0"/>
          <w:bCs/>
          <w:color w:val="000000"/>
          <w:sz w:val="32"/>
          <w:szCs w:val="32"/>
        </w:rPr>
        <w:t>支出决算为</w:t>
      </w:r>
      <w:r>
        <w:rPr>
          <w:rStyle w:val="22"/>
          <w:rFonts w:eastAsia="仿宋_GB2312"/>
          <w:b w:val="0"/>
          <w:bCs/>
          <w:color w:val="000000"/>
          <w:sz w:val="32"/>
          <w:szCs w:val="32"/>
          <w:lang w:val="en-US" w:eastAsia="zh-CN"/>
        </w:rPr>
        <w:t>10.8</w:t>
      </w:r>
      <w:r>
        <w:rPr>
          <w:rStyle w:val="22"/>
          <w:rFonts w:eastAsia="仿宋_GB2312"/>
          <w:b w:val="0"/>
          <w:bCs/>
          <w:color w:val="000000"/>
          <w:sz w:val="32"/>
          <w:szCs w:val="32"/>
        </w:rPr>
        <w:t>万元，完成预算100%，决算数等于预算数。</w:t>
      </w:r>
    </w:p>
    <w:p>
      <w:pPr>
        <w:spacing w:line="600" w:lineRule="exact"/>
        <w:ind w:firstLineChars="200" w:firstLine="640"/>
        <w:rPr>
          <w:rStyle w:val="22"/>
          <w:rFonts w:eastAsia="仿宋_GB2312"/>
          <w:b w:val="0"/>
          <w:bCs/>
          <w:color w:val="000000"/>
          <w:sz w:val="32"/>
          <w:szCs w:val="32"/>
        </w:rPr>
      </w:pPr>
      <w:r>
        <w:rPr>
          <w:rStyle w:val="22"/>
          <w:rFonts w:ascii="仿宋_GB2312" w:eastAsia="仿宋_GB2312" w:hint="eastAsia"/>
          <w:bCs/>
          <w:color w:val="000000"/>
          <w:sz w:val="32"/>
          <w:szCs w:val="32"/>
        </w:rPr>
        <w:t>3.社会保障和就业（类）行政事业单位</w:t>
      </w:r>
      <w:r>
        <w:rPr>
          <w:rStyle w:val="22"/>
          <w:rFonts w:ascii="仿宋_GB2312" w:eastAsia="仿宋_GB2312" w:hint="eastAsia"/>
          <w:bCs/>
          <w:color w:val="000000"/>
          <w:sz w:val="32"/>
          <w:szCs w:val="32"/>
          <w:lang w:eastAsia="zh-CN"/>
        </w:rPr>
        <w:t>养老</w:t>
      </w:r>
      <w:r>
        <w:rPr>
          <w:rStyle w:val="22"/>
          <w:rFonts w:ascii="仿宋_GB2312" w:eastAsia="仿宋_GB2312" w:hint="eastAsia"/>
          <w:bCs/>
          <w:color w:val="000000"/>
          <w:sz w:val="32"/>
          <w:szCs w:val="32"/>
        </w:rPr>
        <w:t>（款）机关事业单位职业年金缴费支出（项）:</w:t>
      </w:r>
      <w:r>
        <w:rPr>
          <w:rStyle w:val="22"/>
          <w:rFonts w:eastAsia="仿宋_GB2312"/>
          <w:b w:val="0"/>
          <w:bCs/>
          <w:color w:val="000000"/>
          <w:sz w:val="32"/>
          <w:szCs w:val="32"/>
        </w:rPr>
        <w:t>支出决算为</w:t>
      </w:r>
      <w:r>
        <w:rPr>
          <w:rStyle w:val="22"/>
          <w:rFonts w:eastAsia="仿宋_GB2312"/>
          <w:b w:val="0"/>
          <w:bCs/>
          <w:color w:val="000000"/>
          <w:sz w:val="32"/>
          <w:szCs w:val="32"/>
          <w:lang w:val="en-US" w:eastAsia="zh-CN"/>
        </w:rPr>
        <w:t>5.4</w:t>
      </w:r>
      <w:r>
        <w:rPr>
          <w:rStyle w:val="22"/>
          <w:rFonts w:eastAsia="仿宋_GB2312"/>
          <w:b w:val="0"/>
          <w:bCs/>
          <w:color w:val="000000"/>
          <w:sz w:val="32"/>
          <w:szCs w:val="32"/>
        </w:rPr>
        <w:t>万元，完成预算100%，决算数等于预算数。</w:t>
      </w:r>
    </w:p>
    <w:p>
      <w:pPr>
        <w:spacing w:line="600" w:lineRule="exact"/>
        <w:ind w:firstLineChars="200" w:firstLine="640"/>
        <w:rPr>
          <w:rStyle w:val="22"/>
          <w:rFonts w:eastAsia="仿宋"/>
          <w:b w:val="0"/>
          <w:bCs/>
          <w:color w:val="000000"/>
          <w:sz w:val="32"/>
          <w:szCs w:val="32"/>
        </w:rPr>
      </w:pPr>
      <w:r>
        <w:rPr>
          <w:rStyle w:val="22"/>
          <w:rFonts w:eastAsia="仿宋"/>
          <w:b w:val="0"/>
          <w:bCs/>
          <w:color w:val="000000"/>
          <w:sz w:val="32"/>
          <w:szCs w:val="32"/>
        </w:rPr>
        <w:t xml:space="preserve"> </w:t>
      </w:r>
      <w:r>
        <w:rPr>
          <w:rStyle w:val="22"/>
          <w:rFonts w:ascii="仿宋_GB2312" w:eastAsia="仿宋_GB2312" w:hint="eastAsia"/>
          <w:bCs/>
          <w:color w:val="000000"/>
          <w:sz w:val="32"/>
          <w:szCs w:val="32"/>
        </w:rPr>
        <w:t>4.卫生健康（类）</w:t>
      </w:r>
      <w:r>
        <w:rPr>
          <w:rStyle w:val="22"/>
          <w:rFonts w:ascii="仿宋_GB2312" w:eastAsia="仿宋_GB2312" w:hint="eastAsia"/>
          <w:bCs/>
          <w:color w:val="000000"/>
          <w:sz w:val="32"/>
          <w:szCs w:val="32"/>
          <w:lang w:eastAsia="zh-CN"/>
        </w:rPr>
        <w:t>行政</w:t>
      </w:r>
      <w:r>
        <w:rPr>
          <w:rStyle w:val="22"/>
          <w:rFonts w:ascii="仿宋_GB2312" w:eastAsia="仿宋_GB2312" w:hint="eastAsia"/>
          <w:bCs/>
          <w:color w:val="000000"/>
          <w:sz w:val="32"/>
          <w:szCs w:val="32"/>
        </w:rPr>
        <w:t>事业单位医疗（款）事业单位医疗（项）:</w:t>
      </w:r>
      <w:r>
        <w:rPr>
          <w:rStyle w:val="22"/>
          <w:rFonts w:eastAsia="仿宋_GB2312"/>
          <w:b w:val="0"/>
          <w:bCs/>
          <w:color w:val="000000"/>
          <w:sz w:val="32"/>
          <w:szCs w:val="32"/>
        </w:rPr>
        <w:t>支出决算为</w:t>
      </w:r>
      <w:r>
        <w:rPr>
          <w:rStyle w:val="22"/>
          <w:rFonts w:eastAsia="仿宋_GB2312"/>
          <w:b w:val="0"/>
          <w:bCs/>
          <w:color w:val="000000"/>
          <w:sz w:val="32"/>
          <w:szCs w:val="32"/>
          <w:lang w:val="en-US" w:eastAsia="zh-CN"/>
        </w:rPr>
        <w:t>4.86</w:t>
      </w:r>
      <w:r>
        <w:rPr>
          <w:rStyle w:val="22"/>
          <w:rFonts w:eastAsia="仿宋_GB2312"/>
          <w:b w:val="0"/>
          <w:bCs/>
          <w:color w:val="000000"/>
          <w:sz w:val="32"/>
          <w:szCs w:val="32"/>
        </w:rPr>
        <w:t>万元，完成预算100%，决算数等于预算数。</w:t>
      </w:r>
    </w:p>
    <w:p>
      <w:pPr>
        <w:spacing w:line="600" w:lineRule="exact"/>
        <w:ind w:firstLineChars="200" w:firstLine="640"/>
        <w:rPr>
          <w:rStyle w:val="22"/>
          <w:rFonts w:ascii="仿宋_GB2312" w:eastAsia="仿宋_GB2312" w:hint="eastAsia"/>
          <w:b w:val="0"/>
          <w:bCs/>
          <w:color w:val="000000"/>
          <w:sz w:val="32"/>
          <w:szCs w:val="32"/>
        </w:rPr>
      </w:pPr>
      <w:r>
        <w:rPr>
          <w:rStyle w:val="22"/>
          <w:rFonts w:ascii="仿宋_GB2312" w:eastAsia="仿宋_GB2312" w:hint="eastAsia"/>
          <w:bCs/>
          <w:color w:val="000000"/>
          <w:sz w:val="32"/>
          <w:szCs w:val="32"/>
        </w:rPr>
        <w:t>5.卫生健康（类）</w:t>
      </w:r>
      <w:r>
        <w:rPr>
          <w:rStyle w:val="22"/>
          <w:rFonts w:ascii="仿宋_GB2312" w:eastAsia="仿宋_GB2312" w:hint="eastAsia"/>
          <w:bCs/>
          <w:color w:val="000000"/>
          <w:sz w:val="32"/>
          <w:szCs w:val="32"/>
          <w:lang w:eastAsia="zh-CN"/>
        </w:rPr>
        <w:t>行政</w:t>
      </w:r>
      <w:r>
        <w:rPr>
          <w:rStyle w:val="22"/>
          <w:rFonts w:ascii="仿宋_GB2312" w:eastAsia="仿宋_GB2312" w:hint="eastAsia"/>
          <w:bCs/>
          <w:color w:val="000000"/>
          <w:sz w:val="32"/>
          <w:szCs w:val="32"/>
        </w:rPr>
        <w:t>事业单位医疗（款）</w:t>
      </w:r>
      <w:r>
        <w:rPr>
          <w:rStyle w:val="22"/>
          <w:rFonts w:ascii="仿宋_GB2312" w:eastAsia="仿宋_GB2312" w:hint="eastAsia"/>
          <w:bCs/>
          <w:color w:val="000000"/>
          <w:sz w:val="32"/>
          <w:szCs w:val="32"/>
          <w:lang w:eastAsia="zh-CN"/>
        </w:rPr>
        <w:t>其他行政</w:t>
      </w:r>
      <w:r>
        <w:rPr>
          <w:rStyle w:val="22"/>
          <w:rFonts w:ascii="仿宋_GB2312" w:eastAsia="仿宋_GB2312" w:hint="eastAsia"/>
          <w:bCs/>
          <w:color w:val="000000"/>
          <w:sz w:val="32"/>
          <w:szCs w:val="32"/>
        </w:rPr>
        <w:t>事业单位医疗（项）:</w:t>
      </w:r>
      <w:r>
        <w:rPr>
          <w:rStyle w:val="22"/>
          <w:rFonts w:eastAsia="仿宋_GB2312"/>
          <w:b w:val="0"/>
          <w:bCs/>
          <w:color w:val="000000"/>
          <w:sz w:val="32"/>
          <w:szCs w:val="32"/>
        </w:rPr>
        <w:t>支出决算为</w:t>
      </w:r>
      <w:r>
        <w:rPr>
          <w:rStyle w:val="22"/>
          <w:rFonts w:eastAsia="仿宋_GB2312"/>
          <w:b w:val="0"/>
          <w:bCs/>
          <w:color w:val="000000"/>
          <w:sz w:val="32"/>
          <w:szCs w:val="32"/>
          <w:lang w:val="en-US" w:eastAsia="zh-CN"/>
        </w:rPr>
        <w:t>1.41</w:t>
      </w:r>
      <w:r>
        <w:rPr>
          <w:rStyle w:val="22"/>
          <w:rFonts w:eastAsia="仿宋_GB2312"/>
          <w:b w:val="0"/>
          <w:bCs/>
          <w:color w:val="000000"/>
          <w:sz w:val="32"/>
          <w:szCs w:val="32"/>
        </w:rPr>
        <w:t>万元，完成预算100%，决算数等于预算数。</w:t>
      </w:r>
    </w:p>
    <w:p>
      <w:pPr>
        <w:spacing w:line="600" w:lineRule="exact"/>
        <w:ind w:firstLineChars="200" w:firstLine="640"/>
        <w:rPr>
          <w:rStyle w:val="22"/>
          <w:rFonts w:eastAsia="仿宋_GB2312"/>
          <w:b w:val="0"/>
          <w:bCs/>
          <w:color w:val="000000"/>
          <w:sz w:val="32"/>
          <w:szCs w:val="32"/>
        </w:rPr>
      </w:pPr>
      <w:r>
        <w:rPr>
          <w:rStyle w:val="22"/>
          <w:rFonts w:ascii="仿宋_GB2312" w:eastAsia="仿宋_GB2312" w:hint="eastAsia"/>
          <w:bCs/>
          <w:color w:val="000000"/>
          <w:sz w:val="32"/>
          <w:szCs w:val="32"/>
        </w:rPr>
        <w:t>6.住房保障（类）住房改革支出（款）住房公积金（项）：</w:t>
      </w:r>
      <w:r>
        <w:rPr>
          <w:rStyle w:val="22"/>
          <w:rFonts w:eastAsia="仿宋_GB2312"/>
          <w:b w:val="0"/>
          <w:bCs/>
          <w:color w:val="000000"/>
          <w:sz w:val="32"/>
          <w:szCs w:val="32"/>
        </w:rPr>
        <w:t>支出决算为</w:t>
      </w:r>
      <w:r>
        <w:rPr>
          <w:rStyle w:val="22"/>
          <w:rFonts w:eastAsia="仿宋_GB2312"/>
          <w:b w:val="0"/>
          <w:bCs/>
          <w:color w:val="000000"/>
          <w:sz w:val="32"/>
          <w:szCs w:val="32"/>
          <w:lang w:val="en-US" w:eastAsia="zh-CN"/>
        </w:rPr>
        <w:t>9.17</w:t>
      </w:r>
      <w:r>
        <w:rPr>
          <w:rStyle w:val="22"/>
          <w:rFonts w:eastAsia="仿宋_GB2312"/>
          <w:b w:val="0"/>
          <w:bCs/>
          <w:color w:val="000000"/>
          <w:sz w:val="32"/>
          <w:szCs w:val="32"/>
        </w:rPr>
        <w:t>万元，完成预算100%，决算数等于预算数。</w:t>
      </w:r>
    </w:p>
    <w:p>
      <w:pPr>
        <w:spacing w:line="600" w:lineRule="exact"/>
        <w:ind w:firstLineChars="200" w:firstLine="640"/>
        <w:rPr>
          <w:rStyle w:val="2Char"/>
          <w:rFonts w:ascii="Times New Roman" w:hAnsi="Times New Roman"/>
        </w:rPr>
      </w:pPr>
      <w:r>
        <w:rPr>
          <w:rFonts w:eastAsia="黑体"/>
          <w:color w:val="000000"/>
          <w:sz w:val="32"/>
          <w:szCs w:val="32"/>
        </w:rPr>
        <w:t>六</w:t>
      </w:r>
      <w:r>
        <w:rPr>
          <w:rFonts w:eastAsia="黑体"/>
          <w:b/>
          <w:color w:val="000000"/>
          <w:sz w:val="32"/>
          <w:szCs w:val="32"/>
        </w:rPr>
        <w:t>、一</w:t>
      </w:r>
      <w:r>
        <w:rPr>
          <w:rStyle w:val="2Char"/>
          <w:rFonts w:ascii="Times New Roman" w:eastAsia="黑体" w:hAnsi="Times New Roman"/>
          <w:b w:val="0"/>
        </w:rPr>
        <w:t>般公共预算财政拨款基本支出决算情况说明</w:t>
      </w:r>
      <w:bookmarkEnd w:id="67"/>
      <w:bookmarkEnd w:id="68"/>
      <w:bookmarkEnd w:id="69"/>
      <w:bookmarkEnd w:id="70"/>
      <w:r>
        <w:rPr>
          <w:rStyle w:val="2Char"/>
          <w:rFonts w:ascii="Times New Roman" w:eastAsia="黑体" w:hAnsi="Times New Roman"/>
          <w:b w:val="0"/>
        </w:rPr>
        <w:tab/>
      </w:r>
    </w:p>
    <w:p>
      <w:pPr>
        <w:spacing w:line="600" w:lineRule="exact"/>
        <w:ind w:firstLine="645"/>
        <w:rPr>
          <w:rStyle w:val="22"/>
          <w:rFonts w:eastAsia="仿宋_GB2312"/>
          <w:b w:val="0"/>
          <w:bCs/>
          <w:color w:val="000000"/>
          <w:sz w:val="32"/>
          <w:szCs w:val="32"/>
        </w:rPr>
      </w:pPr>
      <w:r>
        <w:rPr>
          <w:rStyle w:val="22"/>
          <w:rFonts w:eastAsia="仿宋_GB2312"/>
          <w:b w:val="0"/>
          <w:bCs/>
          <w:color w:val="000000"/>
          <w:sz w:val="32"/>
          <w:szCs w:val="32"/>
        </w:rPr>
        <w:t>20</w:t>
      </w:r>
      <w:r>
        <w:rPr>
          <w:rStyle w:val="22"/>
          <w:rFonts w:eastAsia="仿宋_GB2312"/>
          <w:b w:val="0"/>
          <w:bCs/>
          <w:color w:val="000000"/>
          <w:sz w:val="32"/>
          <w:szCs w:val="32"/>
          <w:lang w:val="en-US" w:eastAsia="zh-CN"/>
        </w:rPr>
        <w:t>22</w:t>
      </w:r>
      <w:r>
        <w:rPr>
          <w:rStyle w:val="22"/>
          <w:rFonts w:eastAsia="仿宋_GB2312"/>
          <w:b w:val="0"/>
          <w:bCs/>
          <w:color w:val="000000"/>
          <w:sz w:val="32"/>
          <w:szCs w:val="32"/>
        </w:rPr>
        <w:t>年一般公共预算财政拨款基本支出</w:t>
      </w:r>
      <w:r>
        <w:rPr>
          <w:rStyle w:val="22"/>
          <w:rFonts w:eastAsia="仿宋_GB2312" w:hint="eastAsia"/>
          <w:b w:val="0"/>
          <w:bCs/>
          <w:color w:val="000000"/>
          <w:sz w:val="32"/>
          <w:szCs w:val="32"/>
          <w:lang w:val="en-US" w:eastAsia="zh-CN"/>
        </w:rPr>
        <w:t>138.38</w:t>
      </w:r>
      <w:r>
        <w:rPr>
          <w:rStyle w:val="22"/>
          <w:rFonts w:eastAsia="仿宋_GB2312"/>
          <w:b w:val="0"/>
          <w:bCs/>
          <w:color w:val="000000"/>
          <w:sz w:val="32"/>
          <w:szCs w:val="32"/>
        </w:rPr>
        <w:t>万元，其中：</w:t>
      </w:r>
    </w:p>
    <w:p>
      <w:pPr>
        <w:spacing w:line="600" w:lineRule="exact"/>
        <w:ind w:firstLine="645"/>
        <w:rPr>
          <w:rStyle w:val="22"/>
          <w:rFonts w:eastAsia="仿宋_GB2312"/>
          <w:b w:val="0"/>
          <w:bCs/>
          <w:color w:val="000000"/>
          <w:sz w:val="32"/>
          <w:szCs w:val="32"/>
        </w:rPr>
      </w:pPr>
      <w:r>
        <w:rPr>
          <w:rStyle w:val="22"/>
          <w:rFonts w:eastAsia="仿宋_GB2312"/>
          <w:b w:val="0"/>
          <w:bCs/>
          <w:color w:val="000000"/>
          <w:sz w:val="32"/>
          <w:szCs w:val="32"/>
        </w:rPr>
        <w:t>人员经费</w:t>
      </w:r>
      <w:r>
        <w:rPr>
          <w:rStyle w:val="22"/>
          <w:rFonts w:eastAsia="仿宋_GB2312"/>
          <w:b w:val="0"/>
          <w:bCs/>
          <w:color w:val="000000"/>
          <w:sz w:val="32"/>
          <w:szCs w:val="32"/>
          <w:lang w:val="en-US" w:eastAsia="zh-CN"/>
        </w:rPr>
        <w:t>129.15</w:t>
      </w:r>
      <w:r>
        <w:rPr>
          <w:rStyle w:val="22"/>
          <w:rFonts w:eastAsia="仿宋_GB2312"/>
          <w:b w:val="0"/>
          <w:bCs/>
          <w:color w:val="000000"/>
          <w:sz w:val="32"/>
          <w:szCs w:val="32"/>
        </w:rPr>
        <w:t>万元，主要包括：基本工资</w:t>
      </w:r>
      <w:r>
        <w:rPr>
          <w:rStyle w:val="22"/>
          <w:rFonts w:eastAsia="仿宋_GB2312"/>
          <w:b w:val="0"/>
          <w:bCs/>
          <w:color w:val="000000"/>
          <w:sz w:val="32"/>
          <w:szCs w:val="32"/>
          <w:lang w:val="en-US" w:eastAsia="zh-CN"/>
        </w:rPr>
        <w:t>29.17</w:t>
      </w:r>
      <w:r>
        <w:rPr>
          <w:rStyle w:val="22"/>
          <w:rFonts w:eastAsia="仿宋_GB2312"/>
          <w:b w:val="0"/>
          <w:bCs/>
          <w:color w:val="000000"/>
          <w:sz w:val="32"/>
          <w:szCs w:val="32"/>
        </w:rPr>
        <w:t>万元、津贴补贴</w:t>
      </w:r>
      <w:r>
        <w:rPr>
          <w:rStyle w:val="22"/>
          <w:rFonts w:eastAsia="仿宋_GB2312"/>
          <w:b w:val="0"/>
          <w:bCs/>
          <w:color w:val="000000"/>
          <w:sz w:val="32"/>
          <w:szCs w:val="32"/>
          <w:lang w:val="en-US" w:eastAsia="zh-CN"/>
        </w:rPr>
        <w:t>30.12</w:t>
      </w:r>
      <w:r>
        <w:rPr>
          <w:rStyle w:val="22"/>
          <w:rFonts w:eastAsia="仿宋_GB2312"/>
          <w:b w:val="0"/>
          <w:bCs/>
          <w:color w:val="000000"/>
          <w:sz w:val="32"/>
          <w:szCs w:val="32"/>
        </w:rPr>
        <w:t>万元、奖金</w:t>
      </w:r>
      <w:r>
        <w:rPr>
          <w:rStyle w:val="22"/>
          <w:rFonts w:eastAsia="仿宋_GB2312"/>
          <w:b w:val="0"/>
          <w:bCs/>
          <w:color w:val="000000"/>
          <w:sz w:val="32"/>
          <w:szCs w:val="32"/>
          <w:lang w:val="en-US" w:eastAsia="zh-CN"/>
        </w:rPr>
        <w:t>20.39</w:t>
      </w:r>
      <w:r>
        <w:rPr>
          <w:rStyle w:val="22"/>
          <w:rFonts w:eastAsia="仿宋_GB2312"/>
          <w:b w:val="0"/>
          <w:bCs/>
          <w:color w:val="000000"/>
          <w:sz w:val="32"/>
          <w:szCs w:val="32"/>
        </w:rPr>
        <w:t>万元、机关事业单位基本养老保险缴费</w:t>
      </w:r>
      <w:r>
        <w:rPr>
          <w:rStyle w:val="22"/>
          <w:rFonts w:eastAsia="仿宋_GB2312"/>
          <w:b w:val="0"/>
          <w:bCs/>
          <w:color w:val="000000"/>
          <w:sz w:val="32"/>
          <w:szCs w:val="32"/>
          <w:lang w:val="en-US" w:eastAsia="zh-CN"/>
        </w:rPr>
        <w:t>10.8</w:t>
      </w:r>
      <w:r>
        <w:rPr>
          <w:rStyle w:val="22"/>
          <w:rFonts w:eastAsia="仿宋_GB2312"/>
          <w:b w:val="0"/>
          <w:bCs/>
          <w:color w:val="000000"/>
          <w:sz w:val="32"/>
          <w:szCs w:val="32"/>
        </w:rPr>
        <w:t>万元、职业年金缴费</w:t>
      </w:r>
      <w:r>
        <w:rPr>
          <w:rStyle w:val="22"/>
          <w:rFonts w:eastAsia="仿宋_GB2312"/>
          <w:b w:val="0"/>
          <w:bCs/>
          <w:color w:val="000000"/>
          <w:sz w:val="32"/>
          <w:szCs w:val="32"/>
          <w:lang w:val="en-US" w:eastAsia="zh-CN"/>
        </w:rPr>
        <w:t>5.4</w:t>
      </w:r>
      <w:r>
        <w:rPr>
          <w:rStyle w:val="22"/>
          <w:rFonts w:eastAsia="仿宋_GB2312"/>
          <w:b w:val="0"/>
          <w:bCs/>
          <w:color w:val="000000"/>
          <w:sz w:val="32"/>
          <w:szCs w:val="32"/>
        </w:rPr>
        <w:t>万元、职工基本医疗保险缴费</w:t>
      </w:r>
      <w:r>
        <w:rPr>
          <w:rStyle w:val="22"/>
          <w:rFonts w:eastAsia="仿宋_GB2312"/>
          <w:b w:val="0"/>
          <w:bCs/>
          <w:color w:val="000000"/>
          <w:sz w:val="32"/>
          <w:szCs w:val="32"/>
          <w:lang w:val="en-US" w:eastAsia="zh-CN"/>
        </w:rPr>
        <w:t>4.86</w:t>
      </w:r>
      <w:r>
        <w:rPr>
          <w:rStyle w:val="22"/>
          <w:rFonts w:eastAsia="仿宋_GB2312"/>
          <w:b w:val="0"/>
          <w:bCs/>
          <w:color w:val="000000"/>
          <w:sz w:val="32"/>
          <w:szCs w:val="32"/>
        </w:rPr>
        <w:t>万元、公务员医疗补助缴费1.41万元；其他社会保障缴费</w:t>
      </w:r>
      <w:r>
        <w:rPr>
          <w:rStyle w:val="22"/>
          <w:rFonts w:eastAsia="仿宋_GB2312"/>
          <w:b w:val="0"/>
          <w:bCs/>
          <w:color w:val="000000"/>
          <w:sz w:val="32"/>
          <w:szCs w:val="32"/>
          <w:lang w:val="en-US" w:eastAsia="zh-CN"/>
        </w:rPr>
        <w:t>1.13</w:t>
      </w:r>
      <w:r>
        <w:rPr>
          <w:rStyle w:val="22"/>
          <w:rFonts w:eastAsia="仿宋_GB2312"/>
          <w:b w:val="0"/>
          <w:bCs/>
          <w:color w:val="000000"/>
          <w:sz w:val="32"/>
          <w:szCs w:val="32"/>
        </w:rPr>
        <w:t>万元、住房公积金</w:t>
      </w:r>
      <w:r>
        <w:rPr>
          <w:rStyle w:val="22"/>
          <w:rFonts w:eastAsia="仿宋_GB2312"/>
          <w:b w:val="0"/>
          <w:bCs/>
          <w:color w:val="000000"/>
          <w:sz w:val="32"/>
          <w:szCs w:val="32"/>
          <w:lang w:val="en-US" w:eastAsia="zh-CN"/>
        </w:rPr>
        <w:t>9.17</w:t>
      </w:r>
      <w:r>
        <w:rPr>
          <w:rStyle w:val="22"/>
          <w:rFonts w:eastAsia="仿宋_GB2312"/>
          <w:b w:val="0"/>
          <w:bCs/>
          <w:color w:val="000000"/>
          <w:sz w:val="32"/>
          <w:szCs w:val="32"/>
        </w:rPr>
        <w:t>万元、其他对个人和家庭的补助支出</w:t>
      </w:r>
      <w:r>
        <w:rPr>
          <w:rStyle w:val="22"/>
          <w:rFonts w:eastAsia="仿宋_GB2312"/>
          <w:b w:val="0"/>
          <w:bCs/>
          <w:color w:val="000000"/>
          <w:sz w:val="32"/>
          <w:szCs w:val="32"/>
          <w:lang w:val="en-US" w:eastAsia="zh-CN"/>
        </w:rPr>
        <w:t>16.70</w:t>
      </w:r>
      <w:r>
        <w:rPr>
          <w:rStyle w:val="22"/>
          <w:rFonts w:eastAsia="仿宋_GB2312"/>
          <w:b w:val="0"/>
          <w:bCs/>
          <w:color w:val="000000"/>
          <w:sz w:val="32"/>
          <w:szCs w:val="32"/>
        </w:rPr>
        <w:t>万元等。</w:t>
        <w:br/>
        <w:t>　　公用经费</w:t>
      </w:r>
      <w:r>
        <w:rPr>
          <w:rStyle w:val="22"/>
          <w:rFonts w:eastAsia="仿宋_GB2312" w:hint="eastAsia"/>
          <w:b w:val="0"/>
          <w:bCs/>
          <w:color w:val="000000"/>
          <w:sz w:val="32"/>
          <w:szCs w:val="32"/>
          <w:lang w:val="en-US" w:eastAsia="zh-CN"/>
        </w:rPr>
        <w:t>9.23</w:t>
      </w:r>
      <w:r>
        <w:rPr>
          <w:rStyle w:val="22"/>
          <w:rFonts w:eastAsia="仿宋_GB2312"/>
          <w:b w:val="0"/>
          <w:bCs/>
          <w:color w:val="000000"/>
          <w:sz w:val="32"/>
          <w:szCs w:val="32"/>
        </w:rPr>
        <w:t>万元，主要包括：办公费</w:t>
      </w:r>
      <w:r>
        <w:rPr>
          <w:rStyle w:val="22"/>
          <w:rFonts w:eastAsia="仿宋_GB2312"/>
          <w:b w:val="0"/>
          <w:bCs/>
          <w:color w:val="000000"/>
          <w:sz w:val="32"/>
          <w:szCs w:val="32"/>
          <w:lang w:val="en-US" w:eastAsia="zh-CN"/>
        </w:rPr>
        <w:t>4.26</w:t>
      </w:r>
      <w:r>
        <w:rPr>
          <w:rStyle w:val="22"/>
          <w:rFonts w:eastAsia="仿宋_GB2312"/>
          <w:b w:val="0"/>
          <w:bCs/>
          <w:color w:val="000000"/>
          <w:sz w:val="32"/>
          <w:szCs w:val="32"/>
        </w:rPr>
        <w:t>万元、水费</w:t>
      </w:r>
      <w:r>
        <w:rPr>
          <w:rStyle w:val="22"/>
          <w:rFonts w:eastAsia="仿宋_GB2312"/>
          <w:b w:val="0"/>
          <w:bCs/>
          <w:color w:val="000000"/>
          <w:sz w:val="32"/>
          <w:szCs w:val="32"/>
          <w:lang w:val="en-US" w:eastAsia="zh-CN"/>
        </w:rPr>
        <w:t>0.14</w:t>
      </w:r>
      <w:r>
        <w:rPr>
          <w:rStyle w:val="22"/>
          <w:rFonts w:eastAsia="仿宋_GB2312"/>
          <w:b w:val="0"/>
          <w:bCs/>
          <w:color w:val="000000"/>
          <w:sz w:val="32"/>
          <w:szCs w:val="32"/>
        </w:rPr>
        <w:t>万元、电费</w:t>
      </w:r>
      <w:r>
        <w:rPr>
          <w:rStyle w:val="22"/>
          <w:rFonts w:eastAsia="仿宋_GB2312"/>
          <w:b w:val="0"/>
          <w:bCs/>
          <w:color w:val="000000"/>
          <w:sz w:val="32"/>
          <w:szCs w:val="32"/>
          <w:lang w:val="en-US" w:eastAsia="zh-CN"/>
        </w:rPr>
        <w:t>0.3</w:t>
      </w:r>
      <w:r>
        <w:rPr>
          <w:rStyle w:val="22"/>
          <w:rFonts w:eastAsia="仿宋_GB2312"/>
          <w:b w:val="0"/>
          <w:bCs/>
          <w:color w:val="000000"/>
          <w:sz w:val="32"/>
          <w:szCs w:val="32"/>
        </w:rPr>
        <w:t>万元、邮电费</w:t>
      </w:r>
      <w:r>
        <w:rPr>
          <w:rStyle w:val="22"/>
          <w:rFonts w:eastAsia="仿宋_GB2312"/>
          <w:b w:val="0"/>
          <w:bCs/>
          <w:color w:val="000000"/>
          <w:sz w:val="32"/>
          <w:szCs w:val="32"/>
          <w:lang w:val="en-US" w:eastAsia="zh-CN"/>
        </w:rPr>
        <w:t>0.45</w:t>
      </w:r>
      <w:r>
        <w:rPr>
          <w:rStyle w:val="22"/>
          <w:rFonts w:eastAsia="仿宋_GB2312"/>
          <w:b w:val="0"/>
          <w:bCs/>
          <w:color w:val="000000"/>
          <w:sz w:val="32"/>
          <w:szCs w:val="32"/>
        </w:rPr>
        <w:t>万元、差旅费</w:t>
      </w:r>
      <w:r>
        <w:rPr>
          <w:rStyle w:val="22"/>
          <w:rFonts w:eastAsia="仿宋_GB2312"/>
          <w:b w:val="0"/>
          <w:bCs/>
          <w:color w:val="000000"/>
          <w:sz w:val="32"/>
          <w:szCs w:val="32"/>
          <w:lang w:val="en-US" w:eastAsia="zh-CN"/>
        </w:rPr>
        <w:t>2</w:t>
      </w:r>
      <w:r>
        <w:rPr>
          <w:rStyle w:val="22"/>
          <w:rFonts w:eastAsia="仿宋_GB2312"/>
          <w:b w:val="0"/>
          <w:bCs/>
          <w:color w:val="000000"/>
          <w:sz w:val="32"/>
          <w:szCs w:val="32"/>
        </w:rPr>
        <w:t>万元、</w:t>
      </w:r>
      <w:r>
        <w:rPr>
          <w:rStyle w:val="22"/>
          <w:rFonts w:eastAsia="仿宋_GB2312"/>
          <w:b w:val="0"/>
          <w:bCs/>
          <w:color w:val="000000"/>
          <w:sz w:val="32"/>
          <w:szCs w:val="32"/>
          <w:lang w:eastAsia="zh-CN"/>
        </w:rPr>
        <w:t>劳务</w:t>
      </w:r>
      <w:r>
        <w:rPr>
          <w:rStyle w:val="22"/>
          <w:rFonts w:eastAsia="仿宋_GB2312"/>
          <w:b w:val="0"/>
          <w:bCs/>
          <w:color w:val="000000"/>
          <w:sz w:val="32"/>
          <w:szCs w:val="32"/>
        </w:rPr>
        <w:t>费</w:t>
      </w:r>
      <w:r>
        <w:rPr>
          <w:rStyle w:val="22"/>
          <w:rFonts w:eastAsia="仿宋_GB2312"/>
          <w:b w:val="0"/>
          <w:bCs/>
          <w:color w:val="000000"/>
          <w:sz w:val="32"/>
          <w:szCs w:val="32"/>
          <w:lang w:val="en-US" w:eastAsia="zh-CN"/>
        </w:rPr>
        <w:t>0.78</w:t>
      </w:r>
      <w:r>
        <w:rPr>
          <w:rStyle w:val="22"/>
          <w:rFonts w:eastAsia="仿宋_GB2312"/>
          <w:b w:val="0"/>
          <w:bCs/>
          <w:color w:val="000000"/>
          <w:sz w:val="32"/>
          <w:szCs w:val="32"/>
        </w:rPr>
        <w:t>万元、</w:t>
      </w:r>
      <w:r>
        <w:rPr>
          <w:rStyle w:val="22"/>
          <w:rFonts w:eastAsia="仿宋_GB2312"/>
          <w:b w:val="0"/>
          <w:bCs/>
          <w:color w:val="000000"/>
          <w:sz w:val="32"/>
          <w:szCs w:val="32"/>
          <w:lang w:eastAsia="zh-CN"/>
        </w:rPr>
        <w:t>福利</w:t>
      </w:r>
      <w:r>
        <w:rPr>
          <w:rStyle w:val="22"/>
          <w:rFonts w:eastAsia="仿宋_GB2312"/>
          <w:b w:val="0"/>
          <w:bCs/>
          <w:color w:val="000000"/>
          <w:sz w:val="32"/>
          <w:szCs w:val="32"/>
        </w:rPr>
        <w:t>费</w:t>
      </w:r>
      <w:r>
        <w:rPr>
          <w:rStyle w:val="22"/>
          <w:rFonts w:eastAsia="仿宋_GB2312"/>
          <w:b w:val="0"/>
          <w:bCs/>
          <w:color w:val="000000"/>
          <w:sz w:val="32"/>
          <w:szCs w:val="32"/>
          <w:lang w:val="en-US" w:eastAsia="zh-CN"/>
        </w:rPr>
        <w:t>0.08</w:t>
      </w:r>
      <w:r>
        <w:rPr>
          <w:rStyle w:val="22"/>
          <w:rFonts w:eastAsia="仿宋_GB2312"/>
          <w:b w:val="0"/>
          <w:bCs/>
          <w:color w:val="000000"/>
          <w:sz w:val="32"/>
          <w:szCs w:val="32"/>
        </w:rPr>
        <w:t>万元、其他</w:t>
      </w:r>
      <w:r>
        <w:rPr>
          <w:rStyle w:val="22"/>
          <w:rFonts w:eastAsia="仿宋_GB2312"/>
          <w:b w:val="0"/>
          <w:bCs/>
          <w:color w:val="000000"/>
          <w:sz w:val="32"/>
          <w:szCs w:val="32"/>
          <w:lang w:eastAsia="zh-CN"/>
        </w:rPr>
        <w:t>交通费用</w:t>
      </w:r>
      <w:r>
        <w:rPr>
          <w:rStyle w:val="22"/>
          <w:rFonts w:eastAsia="仿宋_GB2312"/>
          <w:b w:val="0"/>
          <w:bCs/>
          <w:color w:val="000000"/>
          <w:sz w:val="32"/>
          <w:szCs w:val="32"/>
          <w:lang w:val="en-US" w:eastAsia="zh-CN"/>
        </w:rPr>
        <w:t>1.22</w:t>
      </w:r>
      <w:r>
        <w:rPr>
          <w:rStyle w:val="22"/>
          <w:rFonts w:eastAsia="仿宋_GB2312"/>
          <w:b w:val="0"/>
          <w:bCs/>
          <w:color w:val="000000"/>
          <w:sz w:val="32"/>
          <w:szCs w:val="32"/>
        </w:rPr>
        <w:t>万元。</w:t>
      </w:r>
    </w:p>
    <w:p>
      <w:pPr>
        <w:spacing w:line="560" w:lineRule="exact"/>
        <w:ind w:firstLine="640"/>
        <w:outlineLvl w:val="1"/>
        <w:rPr>
          <w:rStyle w:val="2Char"/>
          <w:rFonts w:ascii="Times New Roman" w:eastAsia="黑体" w:hAnsi="Times New Roman"/>
          <w:b w:val="0"/>
        </w:rPr>
      </w:pPr>
      <w:bookmarkStart w:id="71" w:name="_Toc79163619"/>
      <w:bookmarkStart w:id="72" w:name="_Toc79163869"/>
      <w:bookmarkStart w:id="73" w:name="_Toc15377215"/>
      <w:bookmarkStart w:id="74" w:name="_Toc15396609"/>
      <w:r>
        <w:rPr>
          <w:rFonts w:eastAsia="黑体"/>
          <w:color w:val="000000"/>
          <w:sz w:val="32"/>
          <w:szCs w:val="32"/>
        </w:rPr>
        <w:t>七、</w:t>
      </w:r>
      <w:r>
        <w:rPr>
          <w:rStyle w:val="2Char"/>
          <w:rFonts w:ascii="Times New Roman" w:eastAsia="黑体" w:hAnsi="Times New Roman"/>
        </w:rPr>
        <w:t>“</w:t>
      </w:r>
      <w:r>
        <w:rPr>
          <w:rStyle w:val="2Char"/>
          <w:rFonts w:ascii="Times New Roman" w:eastAsia="黑体" w:hAnsi="Times New Roman"/>
          <w:b w:val="0"/>
        </w:rPr>
        <w:t>三公”经费财政拨款支出决算情况说明</w:t>
      </w:r>
      <w:bookmarkEnd w:id="71"/>
      <w:bookmarkEnd w:id="72"/>
      <w:bookmarkEnd w:id="73"/>
      <w:bookmarkEnd w:id="74"/>
    </w:p>
    <w:p>
      <w:pPr>
        <w:spacing w:line="560" w:lineRule="exact"/>
        <w:ind w:firstLine="640"/>
        <w:outlineLvl w:val="2"/>
        <w:rPr>
          <w:rFonts w:ascii="仿宋_GB2312" w:eastAsia="仿宋_GB2312" w:hint="eastAsia"/>
          <w:b/>
          <w:color w:val="000000"/>
          <w:sz w:val="32"/>
          <w:szCs w:val="32"/>
        </w:rPr>
      </w:pPr>
      <w:bookmarkStart w:id="75" w:name="_Toc79163620"/>
      <w:bookmarkStart w:id="76" w:name="_Toc15377216"/>
      <w:bookmarkStart w:id="77" w:name="_Toc79163870"/>
      <w:r>
        <w:rPr>
          <w:rFonts w:ascii="仿宋_GB2312" w:eastAsia="仿宋_GB2312" w:hint="eastAsia"/>
          <w:b/>
          <w:color w:val="000000"/>
          <w:sz w:val="32"/>
          <w:szCs w:val="32"/>
        </w:rPr>
        <w:t>（一）“三公”经费财政拨款支出决算总体情况说明</w:t>
      </w:r>
      <w:bookmarkEnd w:id="75"/>
      <w:bookmarkEnd w:id="76"/>
      <w:bookmarkEnd w:id="77"/>
    </w:p>
    <w:p>
      <w:pPr>
        <w:spacing w:line="560" w:lineRule="exact"/>
        <w:ind w:firstLine="640"/>
        <w:rPr>
          <w:rFonts w:eastAsia="仿宋"/>
          <w:color w:val="000000"/>
          <w:sz w:val="32"/>
          <w:szCs w:val="32"/>
        </w:rPr>
      </w:pPr>
      <w:r>
        <w:rPr>
          <w:rFonts w:eastAsia="仿宋_GB2312"/>
          <w:color w:val="000000"/>
          <w:sz w:val="32"/>
          <w:szCs w:val="32"/>
        </w:rPr>
        <w:t>2022年“三公”经费财政拨款支出决算为</w:t>
      </w:r>
      <w:r>
        <w:rPr>
          <w:rFonts w:eastAsia="仿宋_GB2312"/>
          <w:color w:val="000000"/>
          <w:sz w:val="32"/>
          <w:szCs w:val="32"/>
          <w:lang w:eastAsia="zh-CN"/>
        </w:rPr>
        <w:t>0</w:t>
      </w:r>
      <w:r>
        <w:rPr>
          <w:rFonts w:eastAsia="仿宋_GB2312"/>
          <w:color w:val="000000"/>
          <w:sz w:val="32"/>
          <w:szCs w:val="32"/>
        </w:rPr>
        <w:t>万元，预算数为0万元，完成预算</w:t>
      </w:r>
      <w:r>
        <w:rPr>
          <w:rFonts w:eastAsia="仿宋_GB2312"/>
          <w:color w:val="000000"/>
          <w:sz w:val="32"/>
          <w:szCs w:val="32"/>
          <w:lang w:val="en-US" w:eastAsia="zh-CN"/>
        </w:rPr>
        <w:t>0</w:t>
      </w:r>
      <w:r>
        <w:rPr>
          <w:rFonts w:eastAsia="仿宋_GB2312"/>
          <w:color w:val="000000"/>
          <w:sz w:val="32"/>
          <w:szCs w:val="32"/>
        </w:rPr>
        <w:t>%。主要原因是严格控制接待标准和陪餐人数，降低接待费用。</w:t>
      </w:r>
      <w:r>
        <w:rPr>
          <w:rFonts w:eastAsia="仿宋"/>
          <w:color w:val="000000"/>
          <w:sz w:val="32"/>
          <w:szCs w:val="32"/>
        </w:rPr>
        <w:t xml:space="preserve">  </w:t>
      </w:r>
    </w:p>
    <w:p>
      <w:pPr>
        <w:spacing w:line="560" w:lineRule="exact"/>
        <w:ind w:firstLine="640"/>
        <w:outlineLvl w:val="2"/>
        <w:rPr>
          <w:rFonts w:eastAsia="仿宋"/>
          <w:b/>
          <w:color w:val="000000"/>
          <w:sz w:val="32"/>
          <w:szCs w:val="32"/>
        </w:rPr>
      </w:pPr>
      <w:bookmarkStart w:id="78" w:name="_Toc15377217"/>
      <w:bookmarkStart w:id="79" w:name="_Toc79163621"/>
      <w:bookmarkStart w:id="80" w:name="_Toc79163871"/>
      <w:r>
        <w:rPr>
          <w:rFonts w:eastAsia="仿宋"/>
          <w:b/>
          <w:color w:val="000000"/>
          <w:sz w:val="32"/>
          <w:szCs w:val="32"/>
        </w:rPr>
        <w:t>（二）“三公”经费财政拨款支出决算具体情况说明</w:t>
      </w:r>
      <w:bookmarkEnd w:id="78"/>
      <w:bookmarkEnd w:id="79"/>
      <w:bookmarkEnd w:id="80"/>
    </w:p>
    <w:p>
      <w:pPr>
        <w:spacing w:line="560" w:lineRule="exact"/>
        <w:ind w:firstLine="640"/>
        <w:rPr>
          <w:rFonts w:eastAsia="仿宋_GB2312"/>
          <w:color w:val="000000"/>
          <w:sz w:val="32"/>
          <w:szCs w:val="32"/>
          <w:lang w:val="en-US" w:eastAsia="zh-CN"/>
        </w:rPr>
      </w:pPr>
      <w:r>
        <w:rPr>
          <w:rFonts w:eastAsia="仿宋_GB2312"/>
          <w:color w:val="000000"/>
          <w:sz w:val="32"/>
          <w:szCs w:val="32"/>
        </w:rPr>
        <w:t>202</w:t>
      </w:r>
      <w:r>
        <w:rPr>
          <w:rFonts w:eastAsia="仿宋_GB2312"/>
          <w:color w:val="000000"/>
          <w:sz w:val="32"/>
          <w:szCs w:val="32"/>
          <w:lang w:val="en-US" w:eastAsia="zh-CN"/>
        </w:rPr>
        <w:t>2</w:t>
      </w:r>
      <w:r>
        <w:rPr>
          <w:rFonts w:eastAsia="仿宋_GB2312"/>
          <w:color w:val="000000"/>
          <w:sz w:val="32"/>
          <w:szCs w:val="32"/>
        </w:rPr>
        <w:t>年“三公”经费财政拨款支出决算中，因公出国（境）费支出决算</w:t>
      </w:r>
      <w:r>
        <w:rPr>
          <w:rFonts w:eastAsia="仿宋_GB2312"/>
          <w:color w:val="000000"/>
          <w:sz w:val="32"/>
          <w:szCs w:val="32"/>
          <w:lang w:val="en-US" w:eastAsia="zh-CN"/>
        </w:rPr>
        <w:t>0</w:t>
      </w:r>
      <w:r>
        <w:rPr>
          <w:rFonts w:eastAsia="仿宋_GB2312"/>
          <w:color w:val="000000"/>
          <w:sz w:val="32"/>
          <w:szCs w:val="32"/>
        </w:rPr>
        <w:t>万元，占</w:t>
      </w:r>
      <w:r>
        <w:rPr>
          <w:rFonts w:eastAsia="仿宋_GB2312"/>
          <w:color w:val="000000"/>
          <w:sz w:val="32"/>
          <w:szCs w:val="32"/>
          <w:lang w:val="en-US" w:eastAsia="zh-CN"/>
        </w:rPr>
        <w:t>0</w:t>
      </w:r>
      <w:r>
        <w:rPr>
          <w:rFonts w:eastAsia="仿宋_GB2312"/>
          <w:color w:val="000000"/>
          <w:sz w:val="32"/>
          <w:szCs w:val="32"/>
        </w:rPr>
        <w:t>%；公务用车购置及运行维护费支出决算</w:t>
      </w:r>
      <w:r>
        <w:rPr>
          <w:rFonts w:eastAsia="仿宋_GB2312"/>
          <w:color w:val="000000"/>
          <w:sz w:val="32"/>
          <w:szCs w:val="32"/>
          <w:lang w:val="en-US" w:eastAsia="zh-CN"/>
        </w:rPr>
        <w:t>0</w:t>
      </w:r>
      <w:r>
        <w:rPr>
          <w:rFonts w:eastAsia="仿宋_GB2312"/>
          <w:color w:val="000000"/>
          <w:sz w:val="32"/>
          <w:szCs w:val="32"/>
        </w:rPr>
        <w:t>万元，占</w:t>
      </w:r>
      <w:r>
        <w:rPr>
          <w:rFonts w:eastAsia="仿宋_GB2312"/>
          <w:color w:val="000000"/>
          <w:sz w:val="32"/>
          <w:szCs w:val="32"/>
          <w:lang w:val="en-US" w:eastAsia="zh-CN"/>
        </w:rPr>
        <w:t>0</w:t>
      </w:r>
      <w:r>
        <w:rPr>
          <w:rFonts w:eastAsia="仿宋_GB2312"/>
          <w:color w:val="000000"/>
          <w:sz w:val="32"/>
          <w:szCs w:val="32"/>
        </w:rPr>
        <w:t>%；公务接待费支出决算</w:t>
      </w:r>
      <w:r>
        <w:rPr>
          <w:rFonts w:eastAsia="仿宋_GB2312"/>
          <w:color w:val="000000"/>
          <w:sz w:val="32"/>
          <w:szCs w:val="32"/>
          <w:lang w:val="en-US" w:eastAsia="zh-CN"/>
        </w:rPr>
        <w:t>0</w:t>
      </w:r>
      <w:r>
        <w:rPr>
          <w:rFonts w:eastAsia="仿宋_GB2312"/>
          <w:color w:val="000000"/>
          <w:sz w:val="32"/>
          <w:szCs w:val="32"/>
        </w:rPr>
        <w:t>万元，占</w:t>
      </w:r>
      <w:r>
        <w:rPr>
          <w:rFonts w:eastAsia="仿宋_GB2312"/>
          <w:color w:val="000000"/>
          <w:sz w:val="32"/>
          <w:szCs w:val="32"/>
          <w:lang w:val="en-US" w:eastAsia="zh-CN"/>
        </w:rPr>
        <w:t>0</w:t>
      </w:r>
      <w:r>
        <w:rPr>
          <w:rFonts w:eastAsia="仿宋_GB2312"/>
          <w:color w:val="000000"/>
          <w:sz w:val="32"/>
          <w:szCs w:val="32"/>
        </w:rPr>
        <w:t>%。</w:t>
      </w:r>
    </w:p>
    <w:p>
      <w:pPr>
        <w:spacing w:line="560" w:lineRule="exact"/>
        <w:ind w:firstLine="640"/>
        <w:rPr>
          <w:rFonts w:eastAsia="仿宋_GB2312"/>
          <w:color w:val="000000"/>
          <w:sz w:val="32"/>
          <w:szCs w:val="32"/>
        </w:rPr>
      </w:pPr>
      <w:r>
        <w:rPr>
          <w:rFonts w:eastAsia="仿宋_GB2312"/>
          <w:b/>
          <w:color w:val="000000"/>
          <w:sz w:val="32"/>
          <w:szCs w:val="32"/>
          <w:lang w:val="en-US" w:eastAsia="zh-CN"/>
        </w:rPr>
        <w:t>1</w:t>
      </w:r>
      <w:r>
        <w:rPr>
          <w:rFonts w:eastAsia="仿宋_GB2312"/>
          <w:b/>
          <w:color w:val="000000"/>
          <w:sz w:val="32"/>
          <w:szCs w:val="32"/>
        </w:rPr>
        <w:t>.公务用车购置及运行维护费支出</w:t>
      </w:r>
      <w:r>
        <w:rPr>
          <w:rFonts w:eastAsia="仿宋_GB2312"/>
          <w:color w:val="000000"/>
          <w:sz w:val="32"/>
          <w:szCs w:val="32"/>
          <w:lang w:val="en-US" w:eastAsia="zh-CN"/>
        </w:rPr>
        <w:t>0</w:t>
      </w:r>
      <w:r>
        <w:rPr>
          <w:rFonts w:eastAsia="仿宋_GB2312"/>
          <w:color w:val="000000"/>
          <w:sz w:val="32"/>
          <w:szCs w:val="32"/>
        </w:rPr>
        <w:t>万元,</w:t>
      </w:r>
      <w:r>
        <w:rPr>
          <w:rFonts w:eastAsia="仿宋_GB2312"/>
          <w:bCs/>
          <w:color w:val="000000"/>
          <w:sz w:val="32"/>
          <w:szCs w:val="32"/>
        </w:rPr>
        <w:t>完成预算</w:t>
      </w:r>
      <w:r>
        <w:rPr>
          <w:rFonts w:eastAsia="仿宋_GB2312"/>
          <w:bCs/>
          <w:color w:val="000000"/>
          <w:sz w:val="32"/>
          <w:szCs w:val="32"/>
          <w:lang w:val="en-US" w:eastAsia="zh-CN"/>
        </w:rPr>
        <w:t>0</w:t>
      </w:r>
      <w:r>
        <w:rPr>
          <w:rFonts w:eastAsia="仿宋_GB2312"/>
          <w:bCs/>
          <w:color w:val="000000"/>
          <w:sz w:val="32"/>
          <w:szCs w:val="32"/>
        </w:rPr>
        <w:t>%。</w:t>
      </w:r>
      <w:r>
        <w:rPr>
          <w:rFonts w:eastAsia="仿宋_GB2312"/>
          <w:color w:val="000000"/>
          <w:sz w:val="32"/>
          <w:szCs w:val="32"/>
        </w:rPr>
        <w:t>公务用车购置及运行维护费支出决算</w:t>
      </w:r>
      <w:r>
        <w:rPr>
          <w:rFonts w:eastAsia="仿宋_GB2312"/>
          <w:color w:val="000000"/>
          <w:sz w:val="32"/>
          <w:szCs w:val="32"/>
          <w:lang w:eastAsia="zh-CN"/>
        </w:rPr>
        <w:t>为</w:t>
      </w:r>
      <w:r>
        <w:rPr>
          <w:rFonts w:eastAsia="仿宋_GB2312"/>
          <w:color w:val="000000"/>
          <w:sz w:val="32"/>
          <w:szCs w:val="32"/>
          <w:lang w:val="en-US" w:eastAsia="zh-CN"/>
        </w:rPr>
        <w:t>0万元</w:t>
      </w:r>
      <w:r>
        <w:rPr>
          <w:rFonts w:eastAsia="仿宋_GB2312"/>
          <w:color w:val="000000"/>
          <w:sz w:val="32"/>
          <w:szCs w:val="32"/>
        </w:rPr>
        <w:t>，</w:t>
      </w:r>
      <w:r>
        <w:rPr>
          <w:rFonts w:eastAsia="仿宋_GB2312"/>
          <w:color w:val="000000"/>
          <w:sz w:val="32"/>
          <w:szCs w:val="32"/>
          <w:lang w:eastAsia="zh-CN"/>
        </w:rPr>
        <w:t>变化</w:t>
      </w:r>
      <w:r>
        <w:rPr>
          <w:rFonts w:eastAsia="仿宋_GB2312"/>
          <w:color w:val="000000"/>
          <w:sz w:val="32"/>
          <w:szCs w:val="32"/>
          <w:lang w:val="en-US" w:eastAsia="zh-CN"/>
        </w:rPr>
        <w:t>0</w:t>
      </w:r>
      <w:r>
        <w:rPr>
          <w:rFonts w:eastAsia="仿宋_GB2312"/>
          <w:color w:val="000000"/>
          <w:sz w:val="32"/>
          <w:szCs w:val="32"/>
        </w:rPr>
        <w:t>%。主要原因是</w:t>
      </w:r>
      <w:r>
        <w:rPr>
          <w:rFonts w:eastAsia="仿宋_GB2312"/>
          <w:color w:val="000000"/>
          <w:sz w:val="32"/>
          <w:szCs w:val="32"/>
          <w:lang w:eastAsia="zh-CN"/>
        </w:rPr>
        <w:t>无公务用车</w:t>
      </w:r>
      <w:r>
        <w:rPr>
          <w:rFonts w:eastAsia="仿宋_GB2312"/>
          <w:color w:val="000000"/>
          <w:sz w:val="32"/>
          <w:szCs w:val="32"/>
        </w:rPr>
        <w:t>。</w:t>
      </w:r>
    </w:p>
    <w:p>
      <w:pPr>
        <w:spacing w:line="560" w:lineRule="exact"/>
        <w:ind w:firstLineChars="200" w:firstLine="640"/>
        <w:rPr>
          <w:rFonts w:eastAsia="仿宋_GB2312"/>
          <w:color w:val="000000"/>
          <w:sz w:val="32"/>
          <w:szCs w:val="32"/>
        </w:rPr>
      </w:pPr>
      <w:r>
        <w:rPr>
          <w:rFonts w:eastAsia="仿宋_GB2312"/>
          <w:color w:val="000000"/>
          <w:sz w:val="32"/>
          <w:szCs w:val="32"/>
        </w:rPr>
        <w:t>其中：</w:t>
      </w:r>
      <w:r>
        <w:rPr>
          <w:rFonts w:eastAsia="仿宋_GB2312"/>
          <w:b/>
          <w:color w:val="000000"/>
          <w:sz w:val="32"/>
          <w:szCs w:val="32"/>
        </w:rPr>
        <w:t>公务用车购置支出</w:t>
      </w:r>
      <w:r>
        <w:rPr>
          <w:rFonts w:eastAsia="仿宋_GB2312"/>
          <w:color w:val="000000"/>
          <w:sz w:val="32"/>
          <w:szCs w:val="32"/>
          <w:lang w:val="en-US" w:eastAsia="zh-CN"/>
        </w:rPr>
        <w:t>0</w:t>
      </w:r>
      <w:r>
        <w:rPr>
          <w:rFonts w:eastAsia="仿宋_GB2312"/>
          <w:color w:val="000000"/>
          <w:sz w:val="32"/>
          <w:szCs w:val="32"/>
        </w:rPr>
        <w:t>万元。全年按规定更新购置公务用车</w:t>
      </w:r>
      <w:r>
        <w:rPr>
          <w:rFonts w:eastAsia="仿宋_GB2312"/>
          <w:color w:val="000000"/>
          <w:sz w:val="32"/>
          <w:szCs w:val="32"/>
          <w:lang w:val="en-US" w:eastAsia="zh-CN"/>
        </w:rPr>
        <w:t>0</w:t>
      </w:r>
      <w:r>
        <w:rPr>
          <w:rFonts w:eastAsia="仿宋_GB2312"/>
          <w:color w:val="000000"/>
          <w:sz w:val="32"/>
          <w:szCs w:val="32"/>
        </w:rPr>
        <w:t>辆，金额</w:t>
      </w:r>
      <w:r>
        <w:rPr>
          <w:rFonts w:eastAsia="仿宋_GB2312"/>
          <w:color w:val="000000"/>
          <w:sz w:val="32"/>
          <w:szCs w:val="32"/>
          <w:lang w:val="en-US" w:eastAsia="zh-CN"/>
        </w:rPr>
        <w:t>0</w:t>
      </w:r>
      <w:r>
        <w:rPr>
          <w:rFonts w:eastAsia="仿宋_GB2312"/>
          <w:color w:val="000000"/>
          <w:sz w:val="32"/>
          <w:szCs w:val="32"/>
        </w:rPr>
        <w:t>万元，主要用于</w:t>
      </w:r>
      <w:r>
        <w:rPr>
          <w:rFonts w:eastAsia="仿宋_GB2312"/>
          <w:color w:val="000000"/>
          <w:sz w:val="32"/>
          <w:szCs w:val="32"/>
          <w:lang w:eastAsia="zh-CN"/>
        </w:rPr>
        <w:t>保障机关正常运转</w:t>
      </w:r>
      <w:r>
        <w:rPr>
          <w:rFonts w:eastAsia="仿宋_GB2312"/>
          <w:color w:val="000000"/>
          <w:sz w:val="32"/>
          <w:szCs w:val="32"/>
        </w:rPr>
        <w:t>。截至202</w:t>
      </w:r>
      <w:r>
        <w:rPr>
          <w:rFonts w:eastAsia="仿宋_GB2312"/>
          <w:color w:val="000000"/>
          <w:sz w:val="32"/>
          <w:szCs w:val="32"/>
          <w:lang w:val="en-US" w:eastAsia="zh-CN"/>
        </w:rPr>
        <w:t>2</w:t>
      </w:r>
      <w:r>
        <w:rPr>
          <w:rFonts w:eastAsia="仿宋_GB2312"/>
          <w:color w:val="000000"/>
          <w:sz w:val="32"/>
          <w:szCs w:val="32"/>
        </w:rPr>
        <w:t>年12月底，单位共有公务用车</w:t>
      </w:r>
      <w:r>
        <w:rPr>
          <w:rFonts w:eastAsia="仿宋_GB2312"/>
          <w:color w:val="000000"/>
          <w:sz w:val="32"/>
          <w:szCs w:val="32"/>
          <w:lang w:val="en-US" w:eastAsia="zh-CN"/>
        </w:rPr>
        <w:t>0</w:t>
      </w:r>
      <w:r>
        <w:rPr>
          <w:rFonts w:eastAsia="仿宋_GB2312"/>
          <w:color w:val="000000"/>
          <w:sz w:val="32"/>
          <w:szCs w:val="32"/>
        </w:rPr>
        <w:t>辆，其中：越野车</w:t>
      </w:r>
      <w:r>
        <w:rPr>
          <w:rFonts w:eastAsia="仿宋_GB2312"/>
          <w:color w:val="000000"/>
          <w:sz w:val="32"/>
          <w:szCs w:val="32"/>
          <w:lang w:val="en-US" w:eastAsia="zh-CN"/>
        </w:rPr>
        <w:t>0</w:t>
      </w:r>
      <w:r>
        <w:rPr>
          <w:rFonts w:eastAsia="仿宋_GB2312"/>
          <w:color w:val="000000"/>
          <w:sz w:val="32"/>
          <w:szCs w:val="32"/>
        </w:rPr>
        <w:t>辆、载客汽车</w:t>
      </w:r>
      <w:r>
        <w:rPr>
          <w:rFonts w:eastAsia="仿宋_GB2312"/>
          <w:color w:val="000000"/>
          <w:sz w:val="32"/>
          <w:szCs w:val="32"/>
          <w:lang w:val="en-US" w:eastAsia="zh-CN"/>
        </w:rPr>
        <w:t>0</w:t>
      </w:r>
      <w:r>
        <w:rPr>
          <w:rFonts w:eastAsia="仿宋_GB2312"/>
          <w:color w:val="000000"/>
          <w:sz w:val="32"/>
          <w:szCs w:val="32"/>
        </w:rPr>
        <w:t>辆。</w:t>
      </w:r>
    </w:p>
    <w:p>
      <w:pPr>
        <w:spacing w:line="560" w:lineRule="exact"/>
        <w:ind w:firstLine="640"/>
        <w:rPr>
          <w:rFonts w:eastAsia="仿宋_GB2312"/>
          <w:color w:val="000000"/>
          <w:sz w:val="32"/>
          <w:szCs w:val="32"/>
        </w:rPr>
      </w:pPr>
      <w:r>
        <w:rPr>
          <w:rFonts w:eastAsia="仿宋_GB2312"/>
          <w:b/>
          <w:color w:val="000000"/>
          <w:sz w:val="32"/>
          <w:szCs w:val="32"/>
        </w:rPr>
        <w:t>公务用车运行维护费支出</w:t>
      </w:r>
      <w:r>
        <w:rPr>
          <w:rFonts w:eastAsia="仿宋_GB2312"/>
          <w:color w:val="000000"/>
          <w:sz w:val="32"/>
          <w:szCs w:val="32"/>
        </w:rPr>
        <w:t>0万元。主要用于日常工作调研、检查督办、两联一进及脱贫攻坚工作等所需的公务用车燃料费、维修费、过路过桥费、保险费等支出。</w:t>
      </w:r>
    </w:p>
    <w:p>
      <w:pPr>
        <w:spacing w:line="560" w:lineRule="exact"/>
        <w:ind w:firstLine="640"/>
        <w:rPr>
          <w:rFonts w:eastAsia="仿宋_GB2312"/>
          <w:color w:val="000000"/>
          <w:sz w:val="32"/>
          <w:szCs w:val="32"/>
        </w:rPr>
      </w:pPr>
      <w:r>
        <w:rPr>
          <w:rFonts w:eastAsia="仿宋_GB2312"/>
          <w:b/>
          <w:color w:val="000000"/>
          <w:sz w:val="32"/>
          <w:szCs w:val="32"/>
          <w:lang w:val="en-US" w:eastAsia="zh-CN"/>
        </w:rPr>
        <w:t>2</w:t>
      </w:r>
      <w:r>
        <w:rPr>
          <w:rFonts w:eastAsia="仿宋_GB2312"/>
          <w:b/>
          <w:color w:val="000000"/>
          <w:sz w:val="32"/>
          <w:szCs w:val="32"/>
        </w:rPr>
        <w:t>.公务接待费支出</w:t>
      </w:r>
      <w:r>
        <w:rPr>
          <w:rFonts w:eastAsia="仿宋_GB2312"/>
          <w:color w:val="000000"/>
          <w:sz w:val="32"/>
          <w:szCs w:val="32"/>
          <w:lang w:val="en-US" w:eastAsia="zh-CN"/>
        </w:rPr>
        <w:t>0万</w:t>
      </w:r>
      <w:r>
        <w:rPr>
          <w:rFonts w:eastAsia="仿宋_GB2312"/>
          <w:color w:val="000000"/>
          <w:sz w:val="32"/>
          <w:szCs w:val="32"/>
        </w:rPr>
        <w:t>元，</w:t>
      </w:r>
      <w:r>
        <w:rPr>
          <w:rFonts w:eastAsia="仿宋_GB2312"/>
          <w:bCs/>
          <w:color w:val="000000"/>
          <w:sz w:val="32"/>
          <w:szCs w:val="32"/>
        </w:rPr>
        <w:t>完成预算</w:t>
      </w:r>
      <w:r>
        <w:rPr>
          <w:rFonts w:eastAsia="仿宋_GB2312"/>
          <w:bCs/>
          <w:color w:val="000000"/>
          <w:sz w:val="32"/>
          <w:szCs w:val="32"/>
          <w:lang w:val="en-US" w:eastAsia="zh-CN"/>
        </w:rPr>
        <w:t>0</w:t>
      </w:r>
      <w:r>
        <w:rPr>
          <w:rFonts w:eastAsia="仿宋_GB2312"/>
          <w:bCs/>
          <w:color w:val="000000"/>
          <w:sz w:val="32"/>
          <w:szCs w:val="32"/>
        </w:rPr>
        <w:t>%。</w:t>
      </w:r>
      <w:r>
        <w:rPr>
          <w:rFonts w:eastAsia="仿宋_GB2312"/>
          <w:color w:val="000000"/>
          <w:sz w:val="32"/>
          <w:szCs w:val="32"/>
        </w:rPr>
        <w:t>公务接待费支出决算较上年</w:t>
      </w:r>
      <w:r>
        <w:rPr>
          <w:rFonts w:eastAsia="仿宋_GB2312"/>
          <w:color w:val="000000"/>
          <w:sz w:val="32"/>
          <w:szCs w:val="32"/>
          <w:lang w:eastAsia="zh-CN"/>
        </w:rPr>
        <w:t>减少</w:t>
      </w:r>
      <w:r>
        <w:rPr>
          <w:rFonts w:eastAsia="仿宋_GB2312"/>
          <w:color w:val="000000"/>
          <w:sz w:val="32"/>
          <w:szCs w:val="32"/>
          <w:lang w:val="en-US" w:eastAsia="zh-CN"/>
        </w:rPr>
        <w:t>0.01</w:t>
      </w:r>
      <w:r>
        <w:rPr>
          <w:rFonts w:eastAsia="仿宋_GB2312"/>
          <w:color w:val="000000"/>
          <w:sz w:val="32"/>
          <w:szCs w:val="32"/>
        </w:rPr>
        <w:t>万元，</w:t>
      </w:r>
      <w:r>
        <w:rPr>
          <w:rFonts w:eastAsia="仿宋_GB2312"/>
          <w:color w:val="000000"/>
          <w:sz w:val="32"/>
          <w:szCs w:val="32"/>
          <w:lang w:eastAsia="zh-CN"/>
        </w:rPr>
        <w:t>减少</w:t>
      </w:r>
      <w:r>
        <w:rPr>
          <w:rFonts w:eastAsia="仿宋_GB2312"/>
          <w:color w:val="000000"/>
          <w:sz w:val="32"/>
          <w:szCs w:val="32"/>
          <w:lang w:val="en-US" w:eastAsia="zh-CN"/>
        </w:rPr>
        <w:t>100</w:t>
      </w:r>
      <w:r>
        <w:rPr>
          <w:rFonts w:eastAsia="仿宋_GB2312"/>
          <w:color w:val="000000"/>
          <w:sz w:val="32"/>
          <w:szCs w:val="32"/>
        </w:rPr>
        <w:t>%。主要原因</w:t>
      </w:r>
      <w:r>
        <w:rPr>
          <w:rFonts w:eastAsia="仿宋_GB2312"/>
          <w:color w:val="000000"/>
          <w:sz w:val="32"/>
          <w:szCs w:val="32"/>
          <w:lang w:eastAsia="zh-CN"/>
        </w:rPr>
        <w:t>是</w:t>
      </w:r>
      <w:r>
        <w:rPr>
          <w:rFonts w:eastAsia="仿宋_GB2312"/>
          <w:color w:val="000000"/>
          <w:sz w:val="32"/>
          <w:szCs w:val="32"/>
          <w:lang w:val="en-US" w:eastAsia="zh-CN" w:bidi="ar-SA"/>
        </w:rPr>
        <w:t>严格控制接待标准和陪餐人数，降低接待费用。</w:t>
      </w:r>
      <w:r>
        <w:rPr>
          <w:rFonts w:eastAsia="仿宋_GB2312"/>
          <w:color w:val="000000"/>
          <w:sz w:val="32"/>
          <w:szCs w:val="32"/>
        </w:rPr>
        <w:t>其中：</w:t>
      </w:r>
    </w:p>
    <w:p>
      <w:pPr>
        <w:spacing w:line="560" w:lineRule="exact"/>
        <w:ind w:firstLine="640"/>
        <w:rPr>
          <w:rFonts w:eastAsia="仿宋_GB2312"/>
          <w:color w:val="000000"/>
          <w:sz w:val="32"/>
          <w:szCs w:val="32"/>
        </w:rPr>
      </w:pPr>
      <w:r>
        <w:rPr>
          <w:rFonts w:eastAsia="仿宋"/>
          <w:b/>
          <w:color w:val="000000"/>
          <w:sz w:val="32"/>
          <w:szCs w:val="32"/>
        </w:rPr>
        <w:t>国内公务接待支出</w:t>
      </w:r>
      <w:r>
        <w:rPr>
          <w:rFonts w:eastAsia="仿宋_GB2312"/>
          <w:color w:val="000000"/>
          <w:sz w:val="32"/>
          <w:szCs w:val="32"/>
        </w:rPr>
        <w:t>0万元，主要用于执行公务、开展业务活动开支的交通费、住宿费、用餐费等。国内公务接待0批次，0人次，共计支出0万元。</w:t>
      </w:r>
    </w:p>
    <w:p>
      <w:pPr>
        <w:spacing w:line="560" w:lineRule="exact"/>
        <w:ind w:firstLineChars="200" w:firstLine="640"/>
        <w:rPr>
          <w:rFonts w:eastAsia="仿宋_GB2312"/>
          <w:color w:val="000000"/>
          <w:sz w:val="32"/>
          <w:szCs w:val="32"/>
          <w:lang w:eastAsia="zh-CN"/>
        </w:rPr>
      </w:pPr>
      <w:r>
        <w:rPr>
          <w:rFonts w:eastAsia="仿宋"/>
          <w:b/>
          <w:color w:val="000000"/>
          <w:sz w:val="32"/>
          <w:szCs w:val="32"/>
        </w:rPr>
        <w:t>外事接待支出</w:t>
      </w:r>
      <w:r>
        <w:rPr>
          <w:rFonts w:eastAsia="仿宋_GB2312"/>
          <w:color w:val="000000"/>
          <w:sz w:val="32"/>
          <w:szCs w:val="32"/>
          <w:lang w:val="en-US" w:eastAsia="zh-CN"/>
        </w:rPr>
        <w:t>0</w:t>
      </w:r>
      <w:r>
        <w:rPr>
          <w:rFonts w:eastAsia="仿宋_GB2312"/>
          <w:color w:val="000000"/>
          <w:sz w:val="32"/>
          <w:szCs w:val="32"/>
        </w:rPr>
        <w:t>万元，外事接待</w:t>
      </w:r>
      <w:r>
        <w:rPr>
          <w:rFonts w:eastAsia="仿宋_GB2312"/>
          <w:color w:val="000000"/>
          <w:sz w:val="32"/>
          <w:szCs w:val="32"/>
          <w:lang w:val="en-US" w:eastAsia="zh-CN"/>
        </w:rPr>
        <w:t>0</w:t>
      </w:r>
      <w:r>
        <w:rPr>
          <w:rFonts w:eastAsia="仿宋_GB2312"/>
          <w:color w:val="000000"/>
          <w:sz w:val="32"/>
          <w:szCs w:val="32"/>
        </w:rPr>
        <w:t>批次，</w:t>
      </w:r>
      <w:r>
        <w:rPr>
          <w:rFonts w:eastAsia="仿宋_GB2312"/>
          <w:color w:val="000000"/>
          <w:sz w:val="32"/>
          <w:szCs w:val="32"/>
          <w:lang w:val="en-US" w:eastAsia="zh-CN"/>
        </w:rPr>
        <w:t>0</w:t>
      </w:r>
      <w:r>
        <w:rPr>
          <w:rFonts w:eastAsia="仿宋_GB2312"/>
          <w:color w:val="000000"/>
          <w:sz w:val="32"/>
          <w:szCs w:val="32"/>
        </w:rPr>
        <w:t>人，共计支出</w:t>
      </w:r>
      <w:r>
        <w:rPr>
          <w:rFonts w:eastAsia="仿宋_GB2312"/>
          <w:color w:val="000000"/>
          <w:sz w:val="32"/>
          <w:szCs w:val="32"/>
          <w:lang w:val="en-US" w:eastAsia="zh-CN"/>
        </w:rPr>
        <w:t>0</w:t>
      </w:r>
      <w:r>
        <w:rPr>
          <w:rFonts w:eastAsia="仿宋_GB2312"/>
          <w:color w:val="000000"/>
          <w:sz w:val="32"/>
          <w:szCs w:val="32"/>
        </w:rPr>
        <w:t>万元</w:t>
      </w:r>
      <w:r>
        <w:rPr>
          <w:rFonts w:eastAsia="仿宋_GB2312"/>
          <w:color w:val="000000"/>
          <w:sz w:val="32"/>
          <w:szCs w:val="32"/>
          <w:lang w:eastAsia="zh-CN"/>
        </w:rPr>
        <w:t>。</w:t>
      </w:r>
    </w:p>
    <w:p>
      <w:pPr>
        <w:spacing w:line="560" w:lineRule="exact"/>
        <w:ind w:firstLineChars="200" w:firstLine="640"/>
        <w:rPr>
          <w:rFonts w:eastAsia="仿宋_GB2312"/>
          <w:color w:val="000000"/>
          <w:sz w:val="32"/>
          <w:szCs w:val="32"/>
          <w:lang w:val="en-US" w:eastAsia="zh-CN" w:bidi="ar-SA"/>
        </w:rPr>
      </w:pPr>
      <w:r>
        <w:rPr>
          <w:rFonts w:eastAsia="仿宋_GB2312"/>
          <w:b/>
          <w:bCs/>
          <w:color w:val="000000"/>
          <w:sz w:val="32"/>
          <w:szCs w:val="32"/>
          <w:lang w:val="en-US" w:eastAsia="zh-CN" w:bidi="ar-SA"/>
        </w:rPr>
        <w:t>3.</w:t>
      </w:r>
      <w:r>
        <w:rPr>
          <w:rFonts w:eastAsia="仿宋_GB2312"/>
          <w:b/>
          <w:bCs/>
          <w:color w:val="000000"/>
          <w:sz w:val="32"/>
          <w:szCs w:val="32"/>
          <w:lang w:bidi="ar-SA"/>
        </w:rPr>
        <w:t>因公出国（境）费支出</w:t>
      </w:r>
      <w:r>
        <w:rPr>
          <w:rFonts w:eastAsia="仿宋_GB2312"/>
          <w:b/>
          <w:bCs/>
          <w:color w:val="000000"/>
          <w:sz w:val="32"/>
          <w:szCs w:val="32"/>
          <w:lang w:val="en-US" w:eastAsia="zh-CN" w:bidi="ar-SA"/>
        </w:rPr>
        <w:t>0</w:t>
      </w:r>
      <w:r>
        <w:rPr>
          <w:rFonts w:eastAsia="仿宋_GB2312"/>
          <w:b/>
          <w:bCs/>
          <w:color w:val="000000"/>
          <w:sz w:val="32"/>
          <w:szCs w:val="32"/>
          <w:lang w:bidi="ar-SA"/>
        </w:rPr>
        <w:t>万元</w:t>
      </w:r>
      <w:r>
        <w:rPr>
          <w:rFonts w:eastAsia="仿宋_GB2312"/>
          <w:b/>
          <w:bCs/>
          <w:color w:val="000000"/>
          <w:sz w:val="32"/>
          <w:szCs w:val="32"/>
          <w:lang w:eastAsia="zh-CN" w:bidi="ar-SA"/>
        </w:rPr>
        <w:t>。</w:t>
      </w:r>
    </w:p>
    <w:p>
      <w:pPr>
        <w:spacing w:line="560" w:lineRule="exact"/>
        <w:ind w:firstLine="640"/>
        <w:outlineLvl w:val="1"/>
        <w:rPr>
          <w:rStyle w:val="2Char"/>
          <w:rFonts w:ascii="Times New Roman" w:eastAsia="黑体" w:hAnsi="Times New Roman"/>
        </w:rPr>
      </w:pPr>
      <w:bookmarkStart w:id="81" w:name="_Toc79163622"/>
      <w:bookmarkStart w:id="82" w:name="_Toc15396610"/>
      <w:bookmarkStart w:id="83" w:name="_Toc15377218"/>
      <w:bookmarkStart w:id="84" w:name="_Toc79163872"/>
      <w:r>
        <w:rPr>
          <w:rFonts w:eastAsia="黑体"/>
          <w:color w:val="000000"/>
          <w:sz w:val="32"/>
          <w:szCs w:val="32"/>
        </w:rPr>
        <w:t>八、</w:t>
      </w:r>
      <w:r>
        <w:rPr>
          <w:rStyle w:val="2Char"/>
          <w:rFonts w:ascii="Times New Roman" w:eastAsia="黑体" w:hAnsi="Times New Roman"/>
          <w:b w:val="0"/>
        </w:rPr>
        <w:t>政府性基金预算支出决算情况说明</w:t>
      </w:r>
      <w:bookmarkEnd w:id="81"/>
      <w:bookmarkEnd w:id="82"/>
      <w:bookmarkEnd w:id="83"/>
      <w:bookmarkEnd w:id="84"/>
    </w:p>
    <w:p>
      <w:pPr>
        <w:spacing w:line="560" w:lineRule="exact"/>
        <w:ind w:firstLine="640"/>
        <w:rPr>
          <w:rFonts w:eastAsia="仿宋_GB2312"/>
          <w:color w:val="000000"/>
          <w:sz w:val="32"/>
          <w:szCs w:val="32"/>
        </w:rPr>
      </w:pPr>
      <w:r>
        <w:rPr>
          <w:rFonts w:eastAsia="仿宋_GB2312"/>
          <w:color w:val="000000"/>
          <w:sz w:val="32"/>
          <w:szCs w:val="32"/>
        </w:rPr>
        <w:t>2022年政府性基金预算拨款支出0万元。</w:t>
      </w:r>
    </w:p>
    <w:p>
      <w:pPr>
        <w:numPr>
          <w:ilvl w:val="0"/>
          <w:numId w:val="1"/>
        </w:numPr>
        <w:spacing w:line="560" w:lineRule="exact"/>
        <w:ind w:left="0" w:firstLine="640"/>
        <w:outlineLvl w:val="1"/>
        <w:rPr>
          <w:rStyle w:val="2Char"/>
          <w:rFonts w:ascii="Times New Roman" w:eastAsia="黑体" w:hAnsi="Times New Roman"/>
          <w:b w:val="0"/>
        </w:rPr>
      </w:pPr>
      <w:bookmarkStart w:id="85" w:name="_Toc79163873"/>
      <w:bookmarkStart w:id="86" w:name="_Toc79163623"/>
      <w:bookmarkStart w:id="87" w:name="_Toc15396611"/>
      <w:bookmarkStart w:id="88" w:name="_Toc15377219"/>
      <w:r>
        <w:rPr>
          <w:rStyle w:val="2Char"/>
          <w:rFonts w:ascii="Times New Roman" w:eastAsia="黑体" w:hAnsi="Times New Roman"/>
          <w:b w:val="0"/>
        </w:rPr>
        <w:t>国有资本经营预算支出决算情况说明</w:t>
      </w:r>
      <w:bookmarkEnd w:id="85"/>
      <w:bookmarkEnd w:id="86"/>
      <w:bookmarkEnd w:id="87"/>
      <w:bookmarkEnd w:id="88"/>
    </w:p>
    <w:p>
      <w:pPr>
        <w:spacing w:line="560" w:lineRule="exact"/>
        <w:ind w:firstLine="640"/>
        <w:rPr>
          <w:rFonts w:eastAsia="仿宋_GB2312"/>
          <w:color w:val="000000"/>
          <w:sz w:val="32"/>
          <w:szCs w:val="32"/>
          <w:lang w:bidi="ar-SA"/>
        </w:rPr>
      </w:pPr>
      <w:r>
        <w:rPr>
          <w:rFonts w:eastAsia="仿宋_GB2312"/>
          <w:color w:val="000000"/>
          <w:sz w:val="32"/>
          <w:szCs w:val="32"/>
        </w:rPr>
        <w:t>202</w:t>
      </w:r>
      <w:r>
        <w:rPr>
          <w:rFonts w:eastAsia="仿宋_GB2312"/>
          <w:color w:val="000000"/>
          <w:sz w:val="32"/>
          <w:szCs w:val="32"/>
          <w:lang w:val="en-US" w:eastAsia="zh-CN"/>
        </w:rPr>
        <w:t>2</w:t>
      </w:r>
      <w:r>
        <w:rPr>
          <w:rFonts w:eastAsia="仿宋_GB2312"/>
          <w:color w:val="000000"/>
          <w:sz w:val="32"/>
          <w:szCs w:val="32"/>
        </w:rPr>
        <w:t>年国有资本经营预算拨款支出</w:t>
      </w:r>
      <w:r>
        <w:rPr>
          <w:rFonts w:eastAsia="仿宋_GB2312"/>
          <w:color w:val="000000"/>
          <w:sz w:val="32"/>
          <w:szCs w:val="32"/>
          <w:lang w:val="en-US" w:eastAsia="zh-CN"/>
        </w:rPr>
        <w:t>0</w:t>
      </w:r>
      <w:r>
        <w:rPr>
          <w:rFonts w:eastAsia="仿宋_GB2312"/>
          <w:color w:val="000000"/>
          <w:sz w:val="32"/>
          <w:szCs w:val="32"/>
        </w:rPr>
        <w:t>万元。</w:t>
      </w:r>
    </w:p>
    <w:p>
      <w:pPr>
        <w:spacing w:line="560" w:lineRule="exact"/>
        <w:ind w:firstLineChars="200" w:firstLine="640"/>
        <w:outlineLvl w:val="1"/>
        <w:rPr>
          <w:rStyle w:val="2Char"/>
          <w:rFonts w:ascii="Times New Roman" w:eastAsia="黑体" w:hAnsi="Times New Roman"/>
        </w:rPr>
      </w:pPr>
      <w:bookmarkStart w:id="89" w:name="_Toc79163624"/>
      <w:bookmarkStart w:id="90" w:name="_Toc15377221"/>
      <w:bookmarkStart w:id="91" w:name="_Toc79163874"/>
      <w:bookmarkStart w:id="92" w:name="_Toc15396612"/>
      <w:r>
        <w:rPr>
          <w:rFonts w:eastAsia="黑体"/>
          <w:color w:val="000000"/>
          <w:sz w:val="32"/>
          <w:szCs w:val="32"/>
        </w:rPr>
        <w:t>十</w:t>
      </w:r>
      <w:r>
        <w:rPr>
          <w:rStyle w:val="2Char"/>
          <w:rFonts w:ascii="Times New Roman" w:eastAsia="黑体" w:hAnsi="Times New Roman"/>
        </w:rPr>
        <w:t>、</w:t>
      </w:r>
      <w:r>
        <w:rPr>
          <w:rStyle w:val="2Char"/>
          <w:rFonts w:ascii="Times New Roman" w:eastAsia="黑体" w:hAnsi="Times New Roman"/>
          <w:b w:val="0"/>
        </w:rPr>
        <w:t>其他重要事项的情况说明</w:t>
      </w:r>
      <w:bookmarkEnd w:id="89"/>
      <w:bookmarkEnd w:id="90"/>
      <w:bookmarkEnd w:id="91"/>
      <w:bookmarkEnd w:id="92"/>
    </w:p>
    <w:p>
      <w:pPr>
        <w:spacing w:line="600" w:lineRule="exact"/>
        <w:ind w:firstLineChars="200" w:firstLine="640"/>
        <w:outlineLvl w:val="2"/>
        <w:rPr>
          <w:rFonts w:ascii="仿宋_GB2312" w:eastAsia="仿宋_GB2312" w:hint="eastAsia"/>
          <w:b/>
          <w:color w:val="000000"/>
          <w:sz w:val="32"/>
          <w:szCs w:val="32"/>
        </w:rPr>
      </w:pPr>
      <w:bookmarkStart w:id="93" w:name="_Toc15377222"/>
      <w:bookmarkStart w:id="94" w:name="_Toc79163878"/>
      <w:bookmarkStart w:id="95" w:name="_Toc79163628"/>
      <w:r>
        <w:rPr>
          <w:rFonts w:ascii="仿宋_GB2312" w:eastAsia="仿宋_GB2312" w:hint="eastAsia"/>
          <w:b/>
          <w:color w:val="000000"/>
          <w:sz w:val="32"/>
          <w:szCs w:val="32"/>
        </w:rPr>
        <w:t>（一）</w:t>
      </w:r>
      <w:r>
        <w:rPr>
          <w:rFonts w:ascii="仿宋_GB2312" w:eastAsia="仿宋_GB2312" w:hint="eastAsia"/>
          <w:b/>
          <w:color w:val="000000"/>
          <w:sz w:val="32"/>
          <w:szCs w:val="32"/>
          <w:lang w:eastAsia="zh-CN"/>
        </w:rPr>
        <w:t>公用</w:t>
      </w:r>
      <w:r>
        <w:rPr>
          <w:rFonts w:ascii="仿宋_GB2312" w:eastAsia="仿宋_GB2312" w:hint="eastAsia"/>
          <w:b/>
          <w:color w:val="000000"/>
          <w:sz w:val="32"/>
          <w:szCs w:val="32"/>
        </w:rPr>
        <w:t>经费支出情况</w:t>
      </w:r>
      <w:bookmarkEnd w:id="93"/>
    </w:p>
    <w:p>
      <w:pPr>
        <w:spacing w:line="560" w:lineRule="exact"/>
        <w:ind w:firstLine="640"/>
        <w:rPr>
          <w:rFonts w:eastAsia="仿宋_GB2312"/>
          <w:sz w:val="32"/>
          <w:szCs w:val="32"/>
        </w:rPr>
      </w:pPr>
      <w:r>
        <w:rPr>
          <w:rFonts w:eastAsia="仿宋_GB2312"/>
          <w:color w:val="000000"/>
          <w:sz w:val="32"/>
          <w:szCs w:val="32"/>
        </w:rPr>
        <w:t>20</w:t>
      </w:r>
      <w:r>
        <w:rPr>
          <w:rFonts w:eastAsia="仿宋_GB2312"/>
          <w:color w:val="000000"/>
          <w:sz w:val="32"/>
          <w:szCs w:val="32"/>
          <w:lang w:val="en-US" w:eastAsia="zh-CN"/>
        </w:rPr>
        <w:t>22</w:t>
      </w:r>
      <w:r>
        <w:rPr>
          <w:rFonts w:eastAsia="仿宋_GB2312"/>
          <w:color w:val="000000"/>
          <w:sz w:val="32"/>
          <w:szCs w:val="32"/>
        </w:rPr>
        <w:t>年，</w:t>
      </w:r>
      <w:r>
        <w:rPr>
          <w:rFonts w:eastAsia="仿宋_GB2312"/>
          <w:color w:val="000000"/>
          <w:sz w:val="32"/>
          <w:szCs w:val="32"/>
          <w:lang w:eastAsia="zh-CN"/>
        </w:rPr>
        <w:t>公用</w:t>
      </w:r>
      <w:r>
        <w:rPr>
          <w:rFonts w:eastAsia="仿宋_GB2312"/>
          <w:color w:val="000000"/>
          <w:sz w:val="32"/>
          <w:szCs w:val="32"/>
        </w:rPr>
        <w:t>经费支出</w:t>
      </w:r>
      <w:r>
        <w:rPr>
          <w:rFonts w:eastAsia="仿宋_GB2312" w:hint="eastAsia"/>
          <w:color w:val="000000"/>
          <w:sz w:val="32"/>
          <w:szCs w:val="32"/>
          <w:lang w:val="en-US" w:eastAsia="zh-CN"/>
        </w:rPr>
        <w:t>9.23</w:t>
      </w:r>
      <w:r>
        <w:rPr>
          <w:rFonts w:eastAsia="仿宋_GB2312"/>
          <w:color w:val="000000"/>
          <w:sz w:val="32"/>
          <w:szCs w:val="32"/>
        </w:rPr>
        <w:t>万元，比20</w:t>
      </w:r>
      <w:r>
        <w:rPr>
          <w:rFonts w:eastAsia="仿宋_GB2312"/>
          <w:color w:val="000000"/>
          <w:sz w:val="32"/>
          <w:szCs w:val="32"/>
          <w:lang w:val="en-US" w:eastAsia="zh-CN"/>
        </w:rPr>
        <w:t>21</w:t>
      </w:r>
      <w:r>
        <w:rPr>
          <w:rFonts w:eastAsia="仿宋_GB2312"/>
          <w:color w:val="000000"/>
          <w:sz w:val="32"/>
          <w:szCs w:val="32"/>
        </w:rPr>
        <w:t>年减少</w:t>
      </w:r>
      <w:r>
        <w:rPr>
          <w:rFonts w:eastAsia="仿宋_GB2312" w:hint="eastAsia"/>
          <w:color w:val="000000"/>
          <w:sz w:val="32"/>
          <w:szCs w:val="32"/>
          <w:lang w:val="en-US" w:eastAsia="zh-CN"/>
        </w:rPr>
        <w:t>68.37</w:t>
      </w:r>
      <w:r>
        <w:rPr>
          <w:rFonts w:eastAsia="仿宋_GB2312"/>
          <w:color w:val="000000"/>
          <w:sz w:val="32"/>
          <w:szCs w:val="32"/>
        </w:rPr>
        <w:t>万元，</w:t>
      </w:r>
      <w:r>
        <w:rPr>
          <w:rFonts w:eastAsia="仿宋_GB2312"/>
          <w:color w:val="000000"/>
          <w:sz w:val="32"/>
          <w:szCs w:val="32"/>
          <w:lang w:eastAsia="zh-CN"/>
        </w:rPr>
        <w:t>减少</w:t>
      </w:r>
      <w:r>
        <w:rPr>
          <w:rFonts w:eastAsia="仿宋_GB2312" w:hint="eastAsia"/>
          <w:color w:val="000000"/>
          <w:sz w:val="32"/>
          <w:szCs w:val="32"/>
          <w:lang w:val="en-US" w:eastAsia="zh-CN"/>
        </w:rPr>
        <w:t>88.11</w:t>
      </w:r>
      <w:r>
        <w:rPr>
          <w:rFonts w:eastAsia="仿宋_GB2312"/>
          <w:color w:val="000000"/>
          <w:sz w:val="32"/>
          <w:szCs w:val="32"/>
        </w:rPr>
        <w:t>%</w:t>
      </w:r>
      <w:r>
        <w:rPr>
          <w:rFonts w:eastAsia="仿宋_GB2312"/>
          <w:color w:val="000000"/>
          <w:sz w:val="32"/>
          <w:szCs w:val="32"/>
          <w:lang w:eastAsia="zh-CN"/>
        </w:rPr>
        <w:t>，主要原因为委托业务</w:t>
      </w:r>
      <w:r>
        <w:rPr>
          <w:rFonts w:eastAsia="仿宋_GB2312"/>
          <w:color w:val="000000"/>
          <w:sz w:val="32"/>
          <w:szCs w:val="32"/>
          <w:lang w:val="en-US" w:eastAsia="zh-CN"/>
        </w:rPr>
        <w:t>费减少</w:t>
      </w:r>
      <w:r>
        <w:rPr>
          <w:rFonts w:eastAsia="仿宋_GB2312"/>
          <w:color w:val="000000"/>
          <w:sz w:val="32"/>
          <w:szCs w:val="32"/>
        </w:rPr>
        <w:t>。</w:t>
      </w:r>
    </w:p>
    <w:p>
      <w:pPr>
        <w:autoSpaceDE w:val="0"/>
        <w:autoSpaceDN w:val="0"/>
        <w:adjustRightInd w:val="0"/>
        <w:spacing w:line="600" w:lineRule="exact"/>
        <w:ind w:firstLineChars="200" w:firstLine="640"/>
        <w:jc w:val="left"/>
        <w:outlineLvl w:val="2"/>
        <w:rPr>
          <w:rFonts w:ascii="仿宋_GB2312" w:eastAsia="仿宋_GB2312" w:hint="eastAsia"/>
          <w:b/>
          <w:color w:val="000000"/>
          <w:sz w:val="32"/>
          <w:szCs w:val="32"/>
        </w:rPr>
      </w:pPr>
      <w:bookmarkStart w:id="96" w:name="_Toc15377223"/>
      <w:r>
        <w:rPr>
          <w:rFonts w:ascii="仿宋_GB2312" w:eastAsia="仿宋_GB2312" w:hint="eastAsia"/>
          <w:b/>
          <w:color w:val="000000"/>
          <w:sz w:val="32"/>
          <w:szCs w:val="32"/>
        </w:rPr>
        <w:t>（二）政府采购支出情况</w:t>
      </w:r>
      <w:bookmarkEnd w:id="96"/>
    </w:p>
    <w:p>
      <w:pPr>
        <w:spacing w:line="600" w:lineRule="exact"/>
        <w:ind w:firstLineChars="200" w:firstLine="640"/>
        <w:rPr>
          <w:rFonts w:eastAsia="仿宋_GB2312"/>
          <w:color w:val="000000"/>
          <w:sz w:val="32"/>
          <w:szCs w:val="32"/>
        </w:rPr>
      </w:pPr>
      <w:r>
        <w:rPr>
          <w:rFonts w:eastAsia="仿宋_GB2312"/>
          <w:color w:val="000000"/>
          <w:sz w:val="32"/>
          <w:szCs w:val="32"/>
        </w:rPr>
        <w:t>20</w:t>
      </w:r>
      <w:r>
        <w:rPr>
          <w:rFonts w:eastAsia="仿宋_GB2312"/>
          <w:color w:val="000000"/>
          <w:sz w:val="32"/>
          <w:szCs w:val="32"/>
          <w:lang w:val="en-US" w:eastAsia="zh-CN"/>
        </w:rPr>
        <w:t>22</w:t>
      </w:r>
      <w:r>
        <w:rPr>
          <w:rFonts w:eastAsia="仿宋_GB2312"/>
          <w:color w:val="000000"/>
          <w:sz w:val="32"/>
          <w:szCs w:val="32"/>
        </w:rPr>
        <w:t>年，政府采购支出总额</w:t>
      </w:r>
      <w:r>
        <w:rPr>
          <w:rFonts w:eastAsia="仿宋_GB2312"/>
          <w:color w:val="000000"/>
          <w:sz w:val="32"/>
          <w:szCs w:val="32"/>
          <w:lang w:val="en-US" w:eastAsia="zh-CN"/>
        </w:rPr>
        <w:t>0</w:t>
      </w:r>
      <w:r>
        <w:rPr>
          <w:rFonts w:eastAsia="仿宋_GB2312"/>
          <w:color w:val="000000"/>
          <w:sz w:val="32"/>
          <w:szCs w:val="32"/>
        </w:rPr>
        <w:t>万元，其中：政府采购货物支出</w:t>
      </w:r>
      <w:r>
        <w:rPr>
          <w:rFonts w:eastAsia="仿宋_GB2312"/>
          <w:color w:val="000000"/>
          <w:sz w:val="32"/>
          <w:szCs w:val="32"/>
          <w:lang w:val="en-US" w:eastAsia="zh-CN"/>
        </w:rPr>
        <w:t>0</w:t>
      </w:r>
      <w:r>
        <w:rPr>
          <w:rFonts w:eastAsia="仿宋_GB2312"/>
          <w:color w:val="000000"/>
          <w:sz w:val="32"/>
          <w:szCs w:val="32"/>
        </w:rPr>
        <w:t>万元、政府采购服务支出</w:t>
      </w:r>
      <w:r>
        <w:rPr>
          <w:rFonts w:eastAsia="仿宋_GB2312"/>
          <w:color w:val="000000"/>
          <w:sz w:val="32"/>
          <w:szCs w:val="32"/>
          <w:lang w:val="en-US" w:eastAsia="zh-CN"/>
        </w:rPr>
        <w:t>0</w:t>
      </w:r>
      <w:r>
        <w:rPr>
          <w:rFonts w:eastAsia="仿宋_GB2312"/>
          <w:color w:val="000000"/>
          <w:sz w:val="32"/>
          <w:szCs w:val="32"/>
        </w:rPr>
        <w:t>万元。</w:t>
      </w:r>
    </w:p>
    <w:p>
      <w:pPr>
        <w:spacing w:line="600" w:lineRule="exact"/>
        <w:ind w:firstLineChars="200" w:firstLine="640"/>
        <w:outlineLvl w:val="2"/>
        <w:rPr>
          <w:rFonts w:ascii="仿宋_GB2312" w:eastAsia="仿宋_GB2312" w:hint="eastAsia"/>
          <w:b/>
          <w:color w:val="000000"/>
          <w:sz w:val="32"/>
          <w:szCs w:val="32"/>
        </w:rPr>
      </w:pPr>
      <w:bookmarkStart w:id="97" w:name="_Toc15377224"/>
      <w:r>
        <w:rPr>
          <w:rFonts w:ascii="仿宋_GB2312" w:eastAsia="仿宋_GB2312" w:hint="eastAsia"/>
          <w:b/>
          <w:color w:val="000000"/>
          <w:sz w:val="32"/>
          <w:szCs w:val="32"/>
        </w:rPr>
        <w:t>（三）国有资产占有使用情况</w:t>
      </w:r>
      <w:bookmarkEnd w:id="97"/>
    </w:p>
    <w:p>
      <w:pPr>
        <w:autoSpaceDE w:val="0"/>
        <w:autoSpaceDN w:val="0"/>
        <w:adjustRightInd w:val="0"/>
        <w:spacing w:line="560" w:lineRule="exact"/>
        <w:ind w:firstLineChars="200" w:firstLine="640"/>
        <w:jc w:val="left"/>
        <w:outlineLvl w:val="2"/>
        <w:rPr>
          <w:rFonts w:eastAsia="仿宋_GB2312"/>
          <w:b/>
          <w:color w:val="000000"/>
          <w:sz w:val="32"/>
          <w:szCs w:val="32"/>
        </w:rPr>
      </w:pPr>
      <w:r>
        <w:rPr>
          <w:rFonts w:eastAsia="仿宋_GB2312"/>
          <w:color w:val="000000"/>
          <w:sz w:val="32"/>
          <w:szCs w:val="32"/>
        </w:rPr>
        <w:t>截至20</w:t>
      </w:r>
      <w:r>
        <w:rPr>
          <w:rFonts w:eastAsia="仿宋_GB2312"/>
          <w:color w:val="000000"/>
          <w:sz w:val="32"/>
          <w:szCs w:val="32"/>
          <w:lang w:val="en-US" w:eastAsia="zh-CN"/>
        </w:rPr>
        <w:t>22</w:t>
      </w:r>
      <w:r>
        <w:rPr>
          <w:rFonts w:eastAsia="仿宋_GB2312"/>
          <w:color w:val="000000"/>
          <w:sz w:val="32"/>
          <w:szCs w:val="32"/>
        </w:rPr>
        <w:t>年12月31日，共有车辆</w:t>
      </w:r>
      <w:r>
        <w:rPr>
          <w:rFonts w:eastAsia="仿宋_GB2312"/>
          <w:color w:val="000000"/>
          <w:sz w:val="32"/>
          <w:szCs w:val="32"/>
          <w:lang w:val="en-US" w:eastAsia="zh-CN"/>
        </w:rPr>
        <w:t>0</w:t>
      </w:r>
      <w:r>
        <w:rPr>
          <w:rFonts w:eastAsia="仿宋_GB2312"/>
          <w:color w:val="000000"/>
          <w:sz w:val="32"/>
          <w:szCs w:val="32"/>
        </w:rPr>
        <w:t>辆。</w:t>
      </w:r>
      <w:r>
        <w:rPr>
          <w:rFonts w:eastAsia="仿宋_GB2312"/>
          <w:b/>
          <w:color w:val="000000"/>
          <w:sz w:val="32"/>
          <w:szCs w:val="32"/>
        </w:rPr>
        <w:t xml:space="preserve"> </w:t>
      </w:r>
    </w:p>
    <w:p>
      <w:pPr>
        <w:spacing w:line="600" w:lineRule="exact"/>
        <w:ind w:firstLineChars="200" w:firstLine="640"/>
        <w:outlineLvl w:val="2"/>
        <w:rPr>
          <w:rFonts w:ascii="仿宋_GB2312" w:eastAsia="仿宋_GB2312" w:hint="eastAsia"/>
          <w:b/>
          <w:color w:val="000000"/>
          <w:sz w:val="32"/>
          <w:szCs w:val="32"/>
        </w:rPr>
      </w:pPr>
      <w:r>
        <w:rPr>
          <w:rFonts w:ascii="仿宋_GB2312" w:eastAsia="仿宋_GB2312" w:hint="eastAsia"/>
          <w:b/>
          <w:color w:val="000000"/>
          <w:sz w:val="32"/>
          <w:szCs w:val="32"/>
        </w:rPr>
        <w:t>（四）预算绩效管理情况。</w:t>
      </w:r>
      <w:bookmarkEnd w:id="94"/>
      <w:bookmarkEnd w:id="95"/>
    </w:p>
    <w:p>
      <w:pPr>
        <w:spacing w:line="560" w:lineRule="exact"/>
        <w:ind w:firstLineChars="200" w:firstLine="640"/>
        <w:rPr>
          <w:rFonts w:eastAsia="仿宋_GB2312"/>
          <w:color w:val="000000"/>
          <w:sz w:val="32"/>
          <w:szCs w:val="32"/>
          <w:lang w:bidi="ar-SA"/>
        </w:rPr>
      </w:pPr>
      <w:r>
        <w:rPr>
          <w:rFonts w:eastAsia="仿宋_GB2312"/>
          <w:color w:val="000000"/>
          <w:sz w:val="32"/>
          <w:szCs w:val="32"/>
          <w:lang w:bidi="ar-SA"/>
        </w:rPr>
        <w:t>根据预算绩效管理要求，</w:t>
      </w:r>
      <w:r>
        <w:rPr>
          <w:rFonts w:eastAsia="仿宋_GB2312"/>
          <w:color w:val="000000"/>
          <w:sz w:val="32"/>
          <w:szCs w:val="32"/>
          <w:lang w:eastAsia="zh-CN" w:bidi="ar-SA"/>
        </w:rPr>
        <w:t>我中心</w:t>
      </w:r>
      <w:r>
        <w:rPr>
          <w:rFonts w:eastAsia="仿宋_GB2312"/>
          <w:color w:val="000000"/>
          <w:sz w:val="32"/>
          <w:szCs w:val="32"/>
          <w:lang w:bidi="ar-SA"/>
        </w:rPr>
        <w:t>在年初预算编制阶段，组织</w:t>
      </w:r>
      <w:r>
        <w:rPr>
          <w:rFonts w:eastAsia="仿宋_GB2312"/>
          <w:color w:val="000000"/>
          <w:sz w:val="32"/>
          <w:szCs w:val="32"/>
          <w:lang w:eastAsia="zh-CN" w:bidi="ar-SA"/>
        </w:rPr>
        <w:t>人员</w:t>
      </w:r>
      <w:r>
        <w:rPr>
          <w:rFonts w:eastAsia="仿宋_GB2312"/>
          <w:color w:val="000000"/>
          <w:sz w:val="32"/>
          <w:szCs w:val="32"/>
          <w:lang w:bidi="ar-SA"/>
        </w:rPr>
        <w:t>编制了</w:t>
      </w:r>
      <w:r>
        <w:rPr>
          <w:rFonts w:eastAsia="仿宋_GB2312"/>
          <w:color w:val="000000"/>
          <w:sz w:val="32"/>
          <w:szCs w:val="32"/>
          <w:lang w:eastAsia="zh-CN" w:bidi="ar-SA"/>
        </w:rPr>
        <w:t>整体支出</w:t>
      </w:r>
      <w:r>
        <w:rPr>
          <w:rFonts w:eastAsia="仿宋_GB2312"/>
          <w:color w:val="000000"/>
          <w:sz w:val="32"/>
          <w:szCs w:val="32"/>
          <w:lang w:bidi="ar-SA"/>
        </w:rPr>
        <w:t>绩效目标，预算执行过程中，</w:t>
      </w:r>
      <w:r>
        <w:rPr>
          <w:rFonts w:eastAsia="仿宋_GB2312"/>
          <w:color w:val="000000"/>
          <w:sz w:val="32"/>
          <w:szCs w:val="32"/>
          <w:lang w:eastAsia="zh-CN" w:bidi="ar-SA"/>
        </w:rPr>
        <w:t>对总体绩效目标</w:t>
      </w:r>
      <w:r>
        <w:rPr>
          <w:rFonts w:eastAsia="仿宋_GB2312"/>
          <w:color w:val="000000"/>
          <w:sz w:val="32"/>
          <w:szCs w:val="32"/>
          <w:lang w:bidi="ar-SA"/>
        </w:rPr>
        <w:t>开展绩效监控，年终执行完毕后，对</w:t>
      </w:r>
      <w:r>
        <w:rPr>
          <w:rFonts w:eastAsia="仿宋_GB2312"/>
          <w:color w:val="000000"/>
          <w:sz w:val="32"/>
          <w:szCs w:val="32"/>
          <w:lang w:eastAsia="zh-CN" w:bidi="ar-SA"/>
        </w:rPr>
        <w:t>整</w:t>
      </w:r>
      <w:r>
        <w:rPr>
          <w:rFonts w:eastAsia="仿宋_GB2312"/>
          <w:color w:val="000000"/>
          <w:sz w:val="32"/>
          <w:szCs w:val="32"/>
          <w:lang w:val="en-US" w:eastAsia="zh-CN" w:bidi="ar-SA"/>
        </w:rPr>
        <w:t>体支出</w:t>
      </w:r>
      <w:r>
        <w:rPr>
          <w:rFonts w:eastAsia="仿宋_GB2312"/>
          <w:color w:val="000000"/>
          <w:sz w:val="32"/>
          <w:szCs w:val="32"/>
          <w:lang w:bidi="ar-SA"/>
        </w:rPr>
        <w:t>绩效目标完成情况</w:t>
      </w:r>
      <w:r>
        <w:rPr>
          <w:rFonts w:eastAsia="仿宋_GB2312"/>
          <w:color w:val="000000"/>
          <w:sz w:val="32"/>
          <w:szCs w:val="32"/>
          <w:lang w:eastAsia="zh-CN" w:bidi="ar-SA"/>
        </w:rPr>
        <w:t>开展了</w:t>
      </w:r>
      <w:r>
        <w:rPr>
          <w:rFonts w:eastAsia="仿宋_GB2312"/>
          <w:color w:val="000000"/>
          <w:sz w:val="32"/>
          <w:szCs w:val="32"/>
          <w:lang w:bidi="ar-SA"/>
        </w:rPr>
        <w:t>自评。</w:t>
      </w:r>
    </w:p>
    <w:p>
      <w:pPr>
        <w:pageBreakBefore w:val="0"/>
        <w:widowControl w:val="0"/>
        <w:kinsoku/>
        <w:wordWrap/>
        <w:overflowPunct/>
        <w:topLinePunct w:val="0"/>
        <w:bidi w:val="0"/>
        <w:spacing w:line="560" w:lineRule="exact"/>
        <w:ind w:firstLineChars="200" w:firstLine="640"/>
        <w:rPr>
          <w:rFonts w:eastAsia="仿宋_GB2312"/>
          <w:color w:val="000000"/>
          <w:sz w:val="32"/>
          <w:szCs w:val="32"/>
          <w:lang w:eastAsia="zh-CN" w:bidi="ar-SA"/>
        </w:rPr>
      </w:pPr>
      <w:r>
        <w:rPr>
          <w:rFonts w:eastAsia="仿宋_GB2312"/>
          <w:color w:val="000000"/>
          <w:sz w:val="32"/>
          <w:szCs w:val="32"/>
          <w:lang w:bidi="ar-SA"/>
        </w:rPr>
        <w:t>本部门按要求对20</w:t>
      </w:r>
      <w:r>
        <w:rPr>
          <w:rFonts w:eastAsia="仿宋_GB2312"/>
          <w:color w:val="000000"/>
          <w:sz w:val="32"/>
          <w:szCs w:val="32"/>
          <w:lang w:val="en-US" w:eastAsia="zh-CN" w:bidi="ar-SA"/>
        </w:rPr>
        <w:t>22</w:t>
      </w:r>
      <w:r>
        <w:rPr>
          <w:rFonts w:eastAsia="仿宋_GB2312"/>
          <w:color w:val="000000"/>
          <w:sz w:val="32"/>
          <w:szCs w:val="32"/>
          <w:lang w:bidi="ar-SA"/>
        </w:rPr>
        <w:t>年部门整体支出开展绩效自评，</w:t>
      </w:r>
      <w:r>
        <w:rPr>
          <w:rFonts w:eastAsia="仿宋_GB2312"/>
          <w:color w:val="000000"/>
          <w:sz w:val="32"/>
          <w:szCs w:val="32"/>
        </w:rPr>
        <w:t>经全面综合评价，我单位预算支出绩效自评得分</w:t>
      </w:r>
      <w:r>
        <w:rPr>
          <w:rFonts w:eastAsia="仿宋_GB2312"/>
          <w:color w:val="000000"/>
          <w:sz w:val="32"/>
          <w:szCs w:val="32"/>
          <w:lang w:val="en-US" w:eastAsia="zh-CN"/>
        </w:rPr>
        <w:t>77</w:t>
      </w:r>
      <w:r>
        <w:rPr>
          <w:rFonts w:eastAsia="仿宋_GB2312"/>
          <w:color w:val="000000"/>
          <w:sz w:val="32"/>
          <w:szCs w:val="32"/>
        </w:rPr>
        <w:t>分。我</w:t>
      </w:r>
      <w:r>
        <w:rPr>
          <w:rFonts w:eastAsia="仿宋_GB2312"/>
          <w:color w:val="000000"/>
          <w:sz w:val="32"/>
          <w:szCs w:val="32"/>
          <w:lang w:eastAsia="zh-CN"/>
        </w:rPr>
        <w:t>中心</w:t>
      </w:r>
      <w:r>
        <w:rPr>
          <w:rFonts w:eastAsia="仿宋_GB2312"/>
          <w:color w:val="000000"/>
          <w:sz w:val="32"/>
          <w:szCs w:val="32"/>
        </w:rPr>
        <w:t>深入贯彻落实“全面实施绩效管理”的要求，努力提升本单位绩效预算管理业务水平。主动公开绩效结果，加大资金使用效率，提升政府管理水平。及时告知</w:t>
      </w:r>
      <w:r>
        <w:rPr>
          <w:rFonts w:eastAsia="仿宋_GB2312"/>
          <w:color w:val="000000"/>
          <w:sz w:val="32"/>
          <w:szCs w:val="32"/>
          <w:lang w:eastAsia="zh-CN"/>
        </w:rPr>
        <w:t>中心</w:t>
      </w:r>
      <w:r>
        <w:rPr>
          <w:rFonts w:eastAsia="仿宋_GB2312"/>
          <w:color w:val="000000"/>
          <w:sz w:val="32"/>
          <w:szCs w:val="32"/>
        </w:rPr>
        <w:t>各部门（科室）部门预算及支出进度</w:t>
      </w:r>
      <w:r>
        <w:rPr>
          <w:rFonts w:eastAsia="仿宋_GB2312"/>
          <w:color w:val="000000"/>
          <w:sz w:val="32"/>
          <w:szCs w:val="32"/>
          <w:lang w:bidi="ar-SA"/>
        </w:rPr>
        <w:t>。本部门无专项预算项目，因此未组织开展项目支出绩效评价</w:t>
      </w:r>
      <w:r>
        <w:rPr>
          <w:rFonts w:eastAsia="仿宋_GB2312"/>
          <w:color w:val="000000"/>
          <w:sz w:val="32"/>
          <w:szCs w:val="32"/>
          <w:lang w:eastAsia="zh-CN" w:bidi="ar-SA"/>
        </w:rPr>
        <w:t>。</w:t>
      </w:r>
    </w:p>
    <w:p>
      <w:pPr>
        <w:numPr>
          <w:ilvl w:val="0"/>
          <w:numId w:val="2"/>
        </w:numPr>
        <w:spacing w:line="560" w:lineRule="exact"/>
        <w:ind w:left="0" w:firstLineChars="200" w:firstLine="640"/>
        <w:rPr>
          <w:rFonts w:eastAsia="仿宋_GB2312"/>
          <w:color w:val="000000"/>
          <w:sz w:val="32"/>
          <w:szCs w:val="32"/>
        </w:rPr>
      </w:pPr>
      <w:r>
        <w:rPr>
          <w:rFonts w:eastAsia="仿宋_GB2312"/>
          <w:color w:val="000000"/>
          <w:sz w:val="32"/>
          <w:szCs w:val="32"/>
          <w:lang w:bidi="ar-SA"/>
        </w:rPr>
        <w:t>项目绩效目标完成情况。</w:t>
        <w:br/>
      </w:r>
      <w:r>
        <w:rPr>
          <w:rFonts w:eastAsia="仿宋_GB2312"/>
          <w:sz w:val="32"/>
          <w:szCs w:val="32"/>
          <w:lang w:bidi="ar-SA"/>
        </w:rPr>
        <w:t xml:space="preserve">  </w:t>
      </w:r>
      <w:r>
        <w:rPr>
          <w:rFonts w:eastAsia="仿宋_GB2312"/>
          <w:color w:val="000000"/>
          <w:sz w:val="32"/>
          <w:szCs w:val="32"/>
        </w:rPr>
        <w:t xml:space="preserve">  本部门在202</w:t>
      </w:r>
      <w:r>
        <w:rPr>
          <w:rFonts w:eastAsia="仿宋_GB2312"/>
          <w:color w:val="000000"/>
          <w:sz w:val="32"/>
          <w:szCs w:val="32"/>
          <w:lang w:val="en-US" w:eastAsia="zh-CN"/>
        </w:rPr>
        <w:t>2</w:t>
      </w:r>
      <w:r>
        <w:rPr>
          <w:rFonts w:eastAsia="仿宋_GB2312"/>
          <w:color w:val="000000"/>
          <w:sz w:val="32"/>
          <w:szCs w:val="32"/>
        </w:rPr>
        <w:t>年度部门决算中</w:t>
      </w:r>
      <w:r>
        <w:rPr>
          <w:rFonts w:eastAsia="仿宋_GB2312"/>
          <w:color w:val="000000"/>
          <w:sz w:val="32"/>
          <w:szCs w:val="32"/>
          <w:lang w:eastAsia="zh-CN"/>
        </w:rPr>
        <w:t>无项目</w:t>
      </w:r>
      <w:r>
        <w:rPr>
          <w:rFonts w:eastAsia="仿宋_GB2312"/>
          <w:color w:val="000000"/>
          <w:sz w:val="32"/>
          <w:szCs w:val="32"/>
        </w:rPr>
        <w:t>。</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113"/>
        <w:gridCol w:w="2304"/>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33"/>
              <w:widowControl/>
              <w:ind w:leftChars="1310" w:left="4015" w:hangingChars="395" w:hanging="1264"/>
              <w:textAlignment w:val="center"/>
              <w:rPr>
                <w:color w:val="000000"/>
                <w:sz w:val="32"/>
                <w:szCs w:val="32"/>
                <w:lang w:bidi="ar-SA"/>
              </w:rPr>
            </w:pPr>
            <w:r>
              <w:rPr>
                <w:rFonts w:eastAsia="黑体"/>
                <w:bCs/>
                <w:color w:val="000000"/>
                <w:kern w:val="0"/>
                <w:sz w:val="32"/>
                <w:szCs w:val="32"/>
                <w:lang w:bidi="ar-SA"/>
              </w:rPr>
              <w:t>项目支出绩效目标完成情况表</w:t>
            </w:r>
            <w:r>
              <w:rPr>
                <w:b/>
                <w:bCs/>
                <w:color w:val="000000"/>
                <w:kern w:val="0"/>
                <w:sz w:val="32"/>
                <w:szCs w:val="32"/>
                <w:lang w:bidi="ar-SA"/>
              </w:rPr>
              <w:br/>
            </w:r>
            <w:r>
              <w:rPr>
                <w:color w:val="000000"/>
                <w:kern w:val="0"/>
                <w:sz w:val="32"/>
                <w:szCs w:val="32"/>
                <w:lang w:bidi="ar-SA"/>
              </w:rPr>
              <w:t>(20</w:t>
            </w:r>
            <w:r>
              <w:rPr>
                <w:color w:val="000000"/>
                <w:kern w:val="0"/>
                <w:sz w:val="32"/>
                <w:szCs w:val="32"/>
                <w:lang w:val="en-US" w:eastAsia="zh-CN" w:bidi="ar-SA"/>
              </w:rPr>
              <w:t>22</w:t>
            </w:r>
            <w:r>
              <w:rPr>
                <w:color w:val="000000"/>
                <w:kern w:val="0"/>
                <w:sz w:val="32"/>
                <w:szCs w:val="32"/>
                <w:lang w:bidi="ar-SA"/>
              </w:rPr>
              <w:t>年度)</w:t>
            </w:r>
          </w:p>
        </w:tc>
      </w:tr>
      <w:tr>
        <w:trPr>
          <w:trHeight w:val="276"/>
        </w:trPr>
        <w:tc>
          <w:tcPr>
            <w:tcW w:w="2870"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bidi="ar-SA"/>
              </w:rPr>
            </w:pPr>
            <w:r>
              <w:rPr>
                <w:rFonts w:eastAsia="仿宋_GB2312"/>
                <w:sz w:val="32"/>
                <w:szCs w:val="32"/>
                <w:lang w:bidi="ar-SA"/>
              </w:rPr>
              <w:t>项目名称</w:t>
            </w:r>
          </w:p>
        </w:tc>
        <w:tc>
          <w:tcPr>
            <w:tcW w:w="7090"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val="en-US" w:bidi="ar-SA"/>
              </w:rPr>
            </w:pPr>
          </w:p>
        </w:tc>
      </w:tr>
      <w:tr>
        <w:trPr>
          <w:trHeight w:val="276"/>
        </w:trPr>
        <w:tc>
          <w:tcPr>
            <w:tcW w:w="2870"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bidi="ar-SA"/>
              </w:rPr>
            </w:pPr>
            <w:r>
              <w:rPr>
                <w:rFonts w:eastAsia="仿宋_GB2312"/>
                <w:sz w:val="32"/>
                <w:szCs w:val="32"/>
                <w:lang w:bidi="ar-SA"/>
              </w:rPr>
              <w:t>预算单位</w:t>
            </w:r>
          </w:p>
        </w:tc>
        <w:tc>
          <w:tcPr>
            <w:tcW w:w="7090"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val="en-US" w:eastAsia="zh-CN" w:bidi="ar-SA"/>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bidi="ar-SA"/>
              </w:rPr>
            </w:pPr>
            <w:r>
              <w:rPr>
                <w:rFonts w:eastAsia="仿宋_GB2312"/>
                <w:sz w:val="32"/>
                <w:szCs w:val="32"/>
                <w:lang w:bidi="ar-SA"/>
              </w:rPr>
              <w:t>预算执行情况(万元)</w:t>
            </w:r>
          </w:p>
        </w:tc>
        <w:tc>
          <w:tcPr>
            <w:tcW w:w="248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bidi="ar-SA"/>
              </w:rPr>
            </w:pPr>
            <w:r>
              <w:rPr>
                <w:rFonts w:eastAsia="仿宋_GB2312"/>
                <w:sz w:val="32"/>
                <w:szCs w:val="32"/>
                <w:lang w:bidi="ar-SA"/>
              </w:rPr>
              <w:t>预算数:</w:t>
            </w:r>
          </w:p>
        </w:tc>
        <w:tc>
          <w:tcPr>
            <w:tcW w:w="23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val="en-US" w:eastAsia="zh-CN" w:bidi="ar-SA"/>
              </w:rPr>
            </w:pP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bidi="ar-SA"/>
              </w:rPr>
            </w:pPr>
            <w:r>
              <w:rPr>
                <w:rFonts w:eastAsia="仿宋_GB2312"/>
                <w:sz w:val="32"/>
                <w:szCs w:val="32"/>
                <w:lang w:bidi="ar-SA"/>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val="en-US" w:eastAsia="zh-CN" w:bidi="ar-SA"/>
              </w:rPr>
            </w:pP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48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bidi="ar-SA"/>
              </w:rPr>
            </w:pPr>
            <w:r>
              <w:rPr>
                <w:rFonts w:eastAsia="仿宋_GB2312"/>
                <w:sz w:val="32"/>
                <w:szCs w:val="32"/>
                <w:lang w:bidi="ar-SA"/>
              </w:rPr>
              <w:t>其中-财政拨款:</w:t>
            </w:r>
          </w:p>
        </w:tc>
        <w:tc>
          <w:tcPr>
            <w:tcW w:w="23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val="en-US" w:eastAsia="zh-CN" w:bidi="ar-SA"/>
              </w:rPr>
            </w:pP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bidi="ar-SA"/>
              </w:rPr>
            </w:pPr>
            <w:r>
              <w:rPr>
                <w:rFonts w:eastAsia="仿宋_GB2312"/>
                <w:sz w:val="32"/>
                <w:szCs w:val="32"/>
                <w:lang w:bidi="ar-SA"/>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val="en-US" w:eastAsia="zh-CN" w:bidi="ar-SA"/>
              </w:rPr>
            </w:pPr>
          </w:p>
        </w:tc>
      </w:tr>
      <w:tr>
        <w:trPr>
          <w:trHeight w:val="160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48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color w:val="000000"/>
                <w:sz w:val="32"/>
                <w:szCs w:val="32"/>
                <w:lang w:bidi="ar-SA"/>
              </w:rPr>
            </w:pPr>
            <w:r>
              <w:rPr>
                <w:rFonts w:eastAsia="仿宋_GB2312"/>
                <w:sz w:val="32"/>
                <w:szCs w:val="32"/>
              </w:rPr>
              <w:t>其它资金:</w:t>
            </w:r>
          </w:p>
        </w:tc>
        <w:tc>
          <w:tcPr>
            <w:tcW w:w="23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color w:val="000000"/>
                <w:sz w:val="32"/>
                <w:szCs w:val="32"/>
                <w:lang w:bidi="ar-SA"/>
              </w:rPr>
            </w:pPr>
            <w:r>
              <w:rPr>
                <w:color w:val="000000"/>
                <w:kern w:val="0"/>
                <w:sz w:val="32"/>
                <w:szCs w:val="32"/>
                <w:lang w:bidi="ar-SA"/>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color w:val="000000"/>
                <w:sz w:val="32"/>
                <w:szCs w:val="32"/>
                <w:lang w:bidi="ar-SA"/>
              </w:rPr>
            </w:pPr>
            <w:r>
              <w:rPr>
                <w:rFonts w:eastAsia="仿宋_GB2312"/>
                <w:sz w:val="32"/>
                <w:szCs w:val="32"/>
                <w:lang w:bidi="ar-SA"/>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eastAsia="宋体"/>
                <w:color w:val="000000"/>
                <w:sz w:val="32"/>
                <w:szCs w:val="32"/>
                <w:lang w:val="en-US" w:eastAsia="zh-CN" w:bidi="ar-SA"/>
              </w:rPr>
            </w:pPr>
            <w:r>
              <w:rPr>
                <w:color w:val="000000"/>
                <w:sz w:val="32"/>
                <w:szCs w:val="32"/>
                <w:lang w:val="en-US" w:eastAsia="zh-CN" w:bidi="ar-SA"/>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bidi="ar-SA"/>
              </w:rPr>
            </w:pPr>
            <w:r>
              <w:rPr>
                <w:rFonts w:eastAsia="仿宋_GB2312"/>
                <w:sz w:val="32"/>
                <w:szCs w:val="32"/>
                <w:lang w:bidi="ar-SA"/>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rPr>
            </w:pPr>
            <w:r>
              <w:rPr>
                <w:rFonts w:eastAsia="仿宋_GB2312"/>
                <w:sz w:val="32"/>
                <w:szCs w:val="32"/>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rPr>
            </w:pPr>
            <w:r>
              <w:rPr>
                <w:rFonts w:eastAsia="仿宋_GB2312"/>
                <w:sz w:val="32"/>
                <w:szCs w:val="32"/>
              </w:rPr>
              <w:t>实际完成目标</w:t>
            </w:r>
          </w:p>
        </w:tc>
      </w:tr>
      <w:tr>
        <w:trPr>
          <w:trHeight w:val="183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val="en-US" w:eastAsia="zh-CN" w:bidi="ar-SA"/>
              </w:rPr>
            </w:pP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val="en-US" w:eastAsia="zh-CN" w:bidi="ar-SA"/>
              </w:rPr>
            </w:pPr>
            <w:r>
              <w:rPr>
                <w:rFonts w:eastAsia="仿宋_GB2312"/>
                <w:sz w:val="32"/>
                <w:szCs w:val="32"/>
                <w:lang w:val="en-US" w:eastAsia="zh-CN" w:bidi="ar-SA"/>
              </w:rPr>
              <w:t xml:space="preserve">   </w:t>
            </w:r>
          </w:p>
        </w:tc>
      </w:tr>
      <w:tr>
        <w:trPr>
          <w:trHeight w:val="638"/>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bidi="ar-SA"/>
              </w:rPr>
            </w:pPr>
            <w:r>
              <w:rPr>
                <w:rFonts w:eastAsia="仿宋_GB2312"/>
                <w:sz w:val="32"/>
                <w:szCs w:val="32"/>
                <w:lang w:bidi="ar-SA"/>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bidi="ar-SA"/>
              </w:rPr>
            </w:pPr>
            <w:r>
              <w:rPr>
                <w:rFonts w:eastAsia="仿宋_GB2312"/>
                <w:sz w:val="32"/>
                <w:szCs w:val="32"/>
                <w:lang w:bidi="ar-SA"/>
              </w:rPr>
              <w:t>一级指标</w:t>
            </w:r>
          </w:p>
        </w:tc>
        <w:tc>
          <w:tcPr>
            <w:tcW w:w="111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bidi="ar-SA"/>
              </w:rPr>
            </w:pPr>
            <w:r>
              <w:rPr>
                <w:rFonts w:eastAsia="仿宋_GB2312"/>
                <w:sz w:val="32"/>
                <w:szCs w:val="32"/>
                <w:lang w:bidi="ar-SA"/>
              </w:rPr>
              <w:t>二级指标</w:t>
            </w:r>
          </w:p>
        </w:tc>
        <w:tc>
          <w:tcPr>
            <w:tcW w:w="23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bidi="ar-SA"/>
              </w:rPr>
            </w:pPr>
            <w:r>
              <w:rPr>
                <w:rFonts w:eastAsia="仿宋_GB2312"/>
                <w:sz w:val="32"/>
                <w:szCs w:val="32"/>
                <w:lang w:bidi="ar-SA"/>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bidi="ar-SA"/>
              </w:rPr>
            </w:pPr>
            <w:r>
              <w:rPr>
                <w:rFonts w:eastAsia="仿宋_GB2312"/>
                <w:sz w:val="32"/>
                <w:szCs w:val="32"/>
                <w:lang w:bidi="ar-SA"/>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bidi="ar-SA"/>
              </w:rPr>
            </w:pPr>
            <w:r>
              <w:rPr>
                <w:rFonts w:eastAsia="仿宋_GB2312"/>
                <w:sz w:val="32"/>
                <w:szCs w:val="32"/>
                <w:lang w:bidi="ar-SA"/>
              </w:rPr>
              <w:t>实际完成指标值(包含数字及文字描述)</w:t>
            </w:r>
          </w:p>
        </w:tc>
      </w:tr>
      <w:tr>
        <w:trPr>
          <w:trHeight w:val="72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bidi="ar-SA"/>
              </w:rPr>
            </w:pPr>
            <w:r>
              <w:rPr>
                <w:rFonts w:eastAsia="仿宋_GB2312"/>
                <w:sz w:val="32"/>
                <w:szCs w:val="32"/>
                <w:lang w:bidi="ar-SA"/>
              </w:rPr>
              <w:t>项目完成指标</w:t>
            </w:r>
          </w:p>
        </w:tc>
        <w:tc>
          <w:tcPr>
            <w:tcW w:w="111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val="en-US" w:eastAsia="zh-CN" w:bidi="ar-SA"/>
              </w:rPr>
            </w:pPr>
            <w:r>
              <w:rPr>
                <w:rFonts w:eastAsia="仿宋_GB2312"/>
                <w:sz w:val="32"/>
                <w:szCs w:val="32"/>
                <w:lang w:val="en-US" w:eastAsia="zh-CN" w:bidi="ar-SA"/>
              </w:rPr>
              <w:t>质量指标</w:t>
            </w:r>
          </w:p>
        </w:tc>
        <w:tc>
          <w:tcPr>
            <w:tcW w:w="23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val="en-US" w:eastAsia="zh-CN" w:bidi="ar-SA"/>
              </w:rPr>
            </w:pP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val="en-US" w:eastAsia="zh-CN" w:bidi="ar-SA"/>
              </w:rPr>
            </w:pP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bidi="ar-SA"/>
              </w:rPr>
            </w:pPr>
          </w:p>
        </w:tc>
      </w:tr>
      <w:tr>
        <w:trPr>
          <w:trHeight w:val="575"/>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eastAsia="zh-CN" w:bidi="ar-SA"/>
              </w:rPr>
            </w:pPr>
            <w:r>
              <w:rPr>
                <w:rFonts w:eastAsia="仿宋_GB2312"/>
                <w:sz w:val="32"/>
                <w:szCs w:val="32"/>
                <w:lang w:bidi="ar-SA"/>
              </w:rPr>
              <w:t>效益指标</w:t>
            </w:r>
          </w:p>
        </w:tc>
        <w:tc>
          <w:tcPr>
            <w:tcW w:w="111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val="en-US" w:eastAsia="zh-CN" w:bidi="ar-SA"/>
              </w:rPr>
            </w:pPr>
            <w:r>
              <w:rPr>
                <w:rFonts w:eastAsia="仿宋_GB2312"/>
                <w:sz w:val="32"/>
                <w:szCs w:val="32"/>
                <w:lang w:val="en-US" w:eastAsia="zh-CN" w:bidi="ar-SA"/>
              </w:rPr>
              <w:t>工作效率</w:t>
            </w:r>
          </w:p>
        </w:tc>
        <w:tc>
          <w:tcPr>
            <w:tcW w:w="23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val="en-US" w:eastAsia="zh-CN" w:bidi="ar-SA"/>
              </w:rPr>
            </w:pP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val="en-US" w:eastAsia="zh-CN" w:bidi="ar-SA"/>
              </w:rPr>
            </w:pP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bidi="ar-SA"/>
              </w:rPr>
            </w:pPr>
          </w:p>
        </w:tc>
      </w:tr>
      <w:tr>
        <w:trPr>
          <w:trHeight w:val="54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bidi="ar-SA"/>
              </w:rPr>
            </w:pPr>
            <w:r>
              <w:rPr>
                <w:rFonts w:eastAsia="仿宋_GB2312"/>
                <w:sz w:val="32"/>
                <w:szCs w:val="32"/>
                <w:lang w:bidi="ar-SA"/>
              </w:rPr>
              <w:t>满意度指标</w:t>
            </w:r>
          </w:p>
        </w:tc>
        <w:tc>
          <w:tcPr>
            <w:tcW w:w="111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val="en-US" w:eastAsia="zh-CN" w:bidi="ar-SA"/>
              </w:rPr>
            </w:pPr>
            <w:r>
              <w:rPr>
                <w:rFonts w:eastAsia="仿宋_GB2312"/>
                <w:sz w:val="32"/>
                <w:szCs w:val="32"/>
                <w:lang w:val="en-US" w:eastAsia="zh-CN" w:bidi="ar-SA"/>
              </w:rPr>
              <w:t>满意度指标</w:t>
            </w:r>
          </w:p>
        </w:tc>
        <w:tc>
          <w:tcPr>
            <w:tcW w:w="23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val="en-US" w:eastAsia="zh-CN" w:bidi="ar-SA"/>
              </w:rPr>
            </w:pP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bidi="ar-SA"/>
              </w:rPr>
            </w:pP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eastAsia="仿宋_GB2312"/>
                <w:sz w:val="32"/>
                <w:szCs w:val="32"/>
                <w:lang w:bidi="ar-SA"/>
              </w:rPr>
            </w:pPr>
          </w:p>
        </w:tc>
      </w:tr>
    </w:tbl>
    <w:p>
      <w:pPr>
        <w:spacing w:line="580" w:lineRule="exact"/>
        <w:rPr>
          <w:rFonts w:eastAsia="仿宋_GB2312"/>
          <w:sz w:val="32"/>
          <w:szCs w:val="32"/>
          <w:lang w:bidi="ar-SA"/>
        </w:rPr>
      </w:pPr>
    </w:p>
    <w:p>
      <w:pPr>
        <w:spacing w:line="560" w:lineRule="exact"/>
        <w:ind w:left="630"/>
        <w:rPr>
          <w:rFonts w:eastAsia="仿宋_GB2312"/>
          <w:sz w:val="32"/>
          <w:szCs w:val="32"/>
        </w:rPr>
      </w:pPr>
      <w:r>
        <w:rPr>
          <w:rFonts w:eastAsia="楷体_GB2312"/>
          <w:sz w:val="32"/>
          <w:szCs w:val="32"/>
          <w:lang w:bidi="ar-SA"/>
        </w:rPr>
        <w:t>2.</w:t>
      </w:r>
      <w:r>
        <w:rPr>
          <w:rFonts w:eastAsia="仿宋_GB2312"/>
          <w:sz w:val="32"/>
          <w:szCs w:val="32"/>
        </w:rPr>
        <w:t>部门绩效评价结果。</w:t>
      </w:r>
    </w:p>
    <w:p>
      <w:pPr>
        <w:spacing w:line="560" w:lineRule="exact"/>
        <w:ind w:firstLineChars="200" w:firstLine="640"/>
        <w:rPr>
          <w:rFonts w:eastAsia="仿宋_GB2312"/>
          <w:sz w:val="32"/>
          <w:szCs w:val="32"/>
          <w:lang w:bidi="ar-SA"/>
        </w:rPr>
      </w:pPr>
      <w:r>
        <w:rPr>
          <w:rFonts w:eastAsia="仿宋_GB2312"/>
          <w:sz w:val="32"/>
          <w:szCs w:val="32"/>
          <w:lang w:eastAsia="zh-CN" w:bidi="ar-SA"/>
        </w:rPr>
        <w:t>我中心</w:t>
      </w:r>
      <w:r>
        <w:rPr>
          <w:rFonts w:eastAsia="仿宋_GB2312"/>
          <w:sz w:val="32"/>
          <w:szCs w:val="32"/>
          <w:lang w:bidi="ar-SA"/>
        </w:rPr>
        <w:t>按要求对202</w:t>
      </w:r>
      <w:r>
        <w:rPr>
          <w:rFonts w:eastAsia="仿宋_GB2312"/>
          <w:sz w:val="32"/>
          <w:szCs w:val="32"/>
          <w:lang w:val="en-US" w:eastAsia="zh-CN" w:bidi="ar-SA"/>
        </w:rPr>
        <w:t>2</w:t>
      </w:r>
      <w:r>
        <w:rPr>
          <w:rFonts w:eastAsia="仿宋_GB2312"/>
          <w:sz w:val="32"/>
          <w:szCs w:val="32"/>
          <w:lang w:bidi="ar-SA"/>
        </w:rPr>
        <w:t>年部门整体支出绩效评价情况开展自评，《</w:t>
      </w:r>
      <w:r>
        <w:rPr>
          <w:rFonts w:eastAsia="仿宋_GB2312"/>
          <w:sz w:val="32"/>
          <w:szCs w:val="32"/>
          <w:lang w:val="en-US" w:eastAsia="zh-CN" w:bidi="ar-SA"/>
        </w:rPr>
        <w:t>2022年金川县党史研究和地方编纂中心整体支出绩效评价报告</w:t>
      </w:r>
      <w:r>
        <w:rPr>
          <w:rFonts w:eastAsia="仿宋_GB2312"/>
          <w:sz w:val="32"/>
          <w:szCs w:val="32"/>
          <w:lang w:bidi="ar-SA"/>
        </w:rPr>
        <w:t>》见附件。</w:t>
      </w:r>
    </w:p>
    <w:p>
      <w:pPr>
        <w:pStyle w:val="15"/>
        <w:rPr>
          <w:rFonts w:ascii="Times New Roman" w:hAnsi="Times New Roman"/>
          <w:sz w:val="32"/>
          <w:szCs w:val="32"/>
        </w:rPr>
      </w:pPr>
      <w:bookmarkStart w:id="98" w:name="_Toc15396613"/>
      <w:bookmarkStart w:id="99" w:name="_Toc15377225"/>
      <w:bookmarkStart w:id="100" w:name="_Toc79163879"/>
      <w:bookmarkStart w:id="101" w:name="_Toc79163629"/>
    </w:p>
    <w:p>
      <w:pPr>
        <w:pStyle w:val="1"/>
        <w:adjustRightInd w:val="0"/>
        <w:snapToGrid w:val="0"/>
        <w:spacing w:before="0" w:after="0" w:line="560" w:lineRule="exact"/>
        <w:jc w:val="center"/>
        <w:rPr>
          <w:rFonts w:eastAsia="方正小标宋简体"/>
          <w:b w:val="0"/>
          <w:kern w:val="44"/>
          <w:sz w:val="32"/>
          <w:szCs w:val="32"/>
        </w:rPr>
      </w:pPr>
      <w:r>
        <w:rPr>
          <w:rFonts w:eastAsia="方正小标宋简体"/>
          <w:b w:val="0"/>
          <w:sz w:val="32"/>
          <w:szCs w:val="32"/>
        </w:rPr>
        <w:t xml:space="preserve">第三部分 </w:t>
      </w:r>
      <w:bookmarkEnd w:id="98"/>
      <w:bookmarkEnd w:id="99"/>
      <w:bookmarkEnd w:id="100"/>
      <w:bookmarkEnd w:id="101"/>
      <w:r>
        <w:rPr>
          <w:rFonts w:eastAsia="方正小标宋简体"/>
          <w:b w:val="0"/>
          <w:sz w:val="32"/>
          <w:szCs w:val="32"/>
        </w:rPr>
        <w:t>名</w:t>
      </w:r>
      <w:r>
        <w:rPr>
          <w:rFonts w:eastAsia="方正小标宋简体"/>
          <w:b w:val="0"/>
          <w:kern w:val="44"/>
          <w:sz w:val="32"/>
          <w:szCs w:val="32"/>
        </w:rPr>
        <w:t>词解释</w:t>
      </w:r>
    </w:p>
    <w:p>
      <w:pPr>
        <w:pStyle w:val="27"/>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1.财政拨款收入：指单位从同级财政部门取得的财政预算资金。</w:t>
      </w:r>
    </w:p>
    <w:p>
      <w:pPr>
        <w:pStyle w:val="27"/>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2.年初结转和结余：指以前年度尚未完成、结转到本年按有关规定继续使用的资金。</w:t>
      </w:r>
    </w:p>
    <w:p>
      <w:pPr>
        <w:pStyle w:val="27"/>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3.结余分配：指事业单位按照事业单位会计制度的规定从非财政补助结余中分配的事业基金和职工福利基金等。</w:t>
      </w:r>
    </w:p>
    <w:p>
      <w:pPr>
        <w:pStyle w:val="27"/>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4. 年末结转和结余：指单位按有关规定结转到下年或以后年度继续使用的资金。</w:t>
      </w:r>
    </w:p>
    <w:p>
      <w:pPr>
        <w:spacing w:line="600" w:lineRule="exact"/>
        <w:ind w:firstLineChars="200" w:firstLine="640"/>
        <w:rPr>
          <w:rFonts w:eastAsia="仿宋_GB2312"/>
          <w:color w:val="000000"/>
          <w:kern w:val="0"/>
          <w:sz w:val="32"/>
          <w:szCs w:val="32"/>
          <w:lang w:val="en-US" w:eastAsia="zh-CN" w:bidi="ar-SA"/>
        </w:rPr>
      </w:pPr>
      <w:r>
        <w:rPr>
          <w:rFonts w:eastAsia="仿宋_GB2312"/>
          <w:color w:val="000000"/>
          <w:kern w:val="0"/>
          <w:sz w:val="32"/>
          <w:szCs w:val="32"/>
          <w:lang w:val="en-US" w:eastAsia="zh-CN" w:bidi="ar-SA"/>
        </w:rPr>
        <w:t>5. 科学技术（类）社会科学（款）社会科学研究机构（项）: 指事业单位的基本支出。</w:t>
      </w:r>
    </w:p>
    <w:p>
      <w:pPr>
        <w:spacing w:line="600" w:lineRule="exact"/>
        <w:ind w:firstLineChars="200" w:firstLine="640"/>
        <w:rPr>
          <w:rFonts w:eastAsia="仿宋_GB2312"/>
          <w:color w:val="000000"/>
          <w:kern w:val="0"/>
          <w:sz w:val="32"/>
          <w:szCs w:val="32"/>
          <w:lang w:val="en-US" w:eastAsia="zh-CN" w:bidi="ar-SA"/>
        </w:rPr>
      </w:pPr>
      <w:r>
        <w:rPr>
          <w:rFonts w:eastAsia="仿宋_GB2312"/>
          <w:color w:val="000000"/>
          <w:kern w:val="0"/>
          <w:sz w:val="32"/>
          <w:szCs w:val="32"/>
          <w:lang w:val="en-US" w:eastAsia="zh-CN" w:bidi="ar-SA"/>
        </w:rPr>
        <w:t xml:space="preserve">6.社会保障和就业（类）行政事业单位养老（款）机关事业单位基本养老保险缴费支出（项）: </w:t>
      </w:r>
      <w:r>
        <w:rPr>
          <w:rFonts w:eastAsia="仿宋_GB2312"/>
          <w:color w:val="000000"/>
          <w:sz w:val="32"/>
          <w:szCs w:val="32"/>
        </w:rPr>
        <w:t>指单位为职工缴纳的基本养老保险费。</w:t>
      </w:r>
    </w:p>
    <w:p>
      <w:pPr>
        <w:ind w:firstLineChars="200" w:firstLine="640"/>
        <w:rPr>
          <w:rFonts w:eastAsia="仿宋_GB2312"/>
          <w:color w:val="000000"/>
          <w:sz w:val="32"/>
          <w:szCs w:val="32"/>
        </w:rPr>
      </w:pPr>
      <w:r>
        <w:rPr>
          <w:rFonts w:eastAsia="仿宋_GB2312"/>
          <w:color w:val="000000"/>
          <w:kern w:val="0"/>
          <w:sz w:val="32"/>
          <w:szCs w:val="32"/>
          <w:lang w:val="en-US" w:eastAsia="zh-CN" w:bidi="ar-SA"/>
        </w:rPr>
        <w:t>7. 社会保障和就业（类）行政事业单位养老（款）机关事业单位职业年金缴费支出（项）:</w:t>
      </w:r>
      <w:r>
        <w:rPr>
          <w:rFonts w:eastAsia="仿宋_GB2312"/>
          <w:color w:val="000000"/>
          <w:sz w:val="32"/>
          <w:szCs w:val="32"/>
        </w:rPr>
        <w:t>指单位为职工实际缴纳的职业年金。</w:t>
      </w:r>
    </w:p>
    <w:p>
      <w:pPr>
        <w:ind w:firstLineChars="200" w:firstLine="640"/>
        <w:rPr>
          <w:rFonts w:eastAsia="仿宋_GB2312"/>
          <w:color w:val="000000"/>
          <w:kern w:val="0"/>
          <w:sz w:val="32"/>
          <w:szCs w:val="32"/>
          <w:lang w:val="en-US" w:eastAsia="zh-CN" w:bidi="ar-SA"/>
        </w:rPr>
      </w:pPr>
      <w:r>
        <w:rPr>
          <w:rFonts w:eastAsia="仿宋_GB2312"/>
          <w:color w:val="000000"/>
          <w:kern w:val="0"/>
          <w:sz w:val="32"/>
          <w:szCs w:val="32"/>
          <w:lang w:val="en-US" w:eastAsia="zh-CN" w:bidi="ar-SA"/>
        </w:rPr>
        <w:t>8.卫生健康（类）行政事业单位医疗（款）事业单位医疗（项）:</w:t>
      </w:r>
      <w:r>
        <w:rPr>
          <w:rFonts w:eastAsia="仿宋_GB2312"/>
          <w:color w:val="000000"/>
          <w:sz w:val="32"/>
          <w:szCs w:val="32"/>
        </w:rPr>
        <w:t>指反映</w:t>
      </w:r>
      <w:r>
        <w:rPr>
          <w:rFonts w:eastAsia="仿宋_GB2312"/>
          <w:color w:val="000000"/>
          <w:sz w:val="32"/>
          <w:szCs w:val="32"/>
          <w:lang w:eastAsia="zh-CN"/>
        </w:rPr>
        <w:t>单位为</w:t>
      </w:r>
      <w:r>
        <w:rPr>
          <w:rFonts w:eastAsia="仿宋_GB2312"/>
          <w:color w:val="000000"/>
          <w:sz w:val="32"/>
          <w:szCs w:val="32"/>
        </w:rPr>
        <w:t>职工缴纳的基本医疗保险费</w:t>
      </w:r>
      <w:r>
        <w:rPr>
          <w:rFonts w:eastAsia="仿宋_GB2312"/>
          <w:color w:val="000000"/>
          <w:kern w:val="0"/>
          <w:sz w:val="32"/>
          <w:szCs w:val="32"/>
          <w:lang w:val="en-US" w:eastAsia="zh-CN" w:bidi="ar-SA"/>
        </w:rPr>
        <w:t>。</w:t>
      </w:r>
    </w:p>
    <w:p>
      <w:pPr>
        <w:spacing w:line="600" w:lineRule="exact"/>
        <w:ind w:firstLineChars="200" w:firstLine="640"/>
        <w:rPr>
          <w:rFonts w:eastAsia="仿宋_GB2312"/>
          <w:color w:val="000000"/>
          <w:kern w:val="0"/>
          <w:sz w:val="32"/>
          <w:szCs w:val="32"/>
          <w:lang w:val="en-US" w:eastAsia="zh-CN" w:bidi="ar-SA"/>
        </w:rPr>
      </w:pPr>
      <w:r>
        <w:rPr>
          <w:rFonts w:eastAsia="仿宋_GB2312"/>
          <w:color w:val="000000"/>
          <w:kern w:val="0"/>
          <w:sz w:val="32"/>
          <w:szCs w:val="32"/>
          <w:lang w:val="en-US" w:eastAsia="zh-CN" w:bidi="ar-SA"/>
        </w:rPr>
        <w:t>9.卫生健康（类）行政事业单位医疗（款）其他行政事业单位医疗（项）:</w:t>
      </w:r>
      <w:r>
        <w:rPr>
          <w:rFonts w:eastAsia="仿宋_GB2312"/>
          <w:color w:val="000000"/>
          <w:sz w:val="32"/>
          <w:szCs w:val="32"/>
        </w:rPr>
        <w:t>指按规定可享受</w:t>
      </w:r>
      <w:r>
        <w:rPr>
          <w:rFonts w:eastAsia="仿宋_GB2312"/>
          <w:color w:val="000000"/>
          <w:sz w:val="32"/>
          <w:szCs w:val="32"/>
          <w:lang w:eastAsia="zh-CN"/>
        </w:rPr>
        <w:t>其他</w:t>
      </w:r>
      <w:r>
        <w:rPr>
          <w:rFonts w:eastAsia="仿宋_GB2312"/>
          <w:color w:val="000000"/>
          <w:sz w:val="32"/>
          <w:szCs w:val="32"/>
        </w:rPr>
        <w:t>医疗补助单位为职工缴纳的公务员医疗补助费。</w:t>
      </w:r>
    </w:p>
    <w:p>
      <w:pPr>
        <w:spacing w:line="600" w:lineRule="exact"/>
        <w:ind w:firstLineChars="200" w:firstLine="640"/>
        <w:rPr>
          <w:rFonts w:eastAsia="仿宋_GB2312"/>
          <w:color w:val="000000"/>
          <w:sz w:val="32"/>
          <w:szCs w:val="32"/>
        </w:rPr>
      </w:pPr>
      <w:r>
        <w:rPr>
          <w:rFonts w:eastAsia="仿宋_GB2312"/>
          <w:color w:val="000000"/>
          <w:kern w:val="0"/>
          <w:sz w:val="32"/>
          <w:szCs w:val="32"/>
          <w:lang w:val="en-US" w:eastAsia="zh-CN" w:bidi="ar-SA"/>
        </w:rPr>
        <w:t>10.住房保障（类）住房改革支出（款）住房公积金（项） ：</w:t>
      </w:r>
      <w:r>
        <w:rPr>
          <w:rFonts w:eastAsia="仿宋_GB2312"/>
          <w:color w:val="000000"/>
          <w:sz w:val="32"/>
          <w:szCs w:val="32"/>
        </w:rPr>
        <w:t>指单位按规定为职工缴纳的住房公积金。</w:t>
      </w:r>
    </w:p>
    <w:p>
      <w:pPr>
        <w:ind w:firstLineChars="200" w:firstLine="640"/>
        <w:rPr>
          <w:rFonts w:eastAsia="仿宋_GB2312"/>
          <w:color w:val="000000"/>
          <w:sz w:val="32"/>
          <w:szCs w:val="32"/>
        </w:rPr>
      </w:pPr>
      <w:r>
        <w:rPr>
          <w:rFonts w:eastAsia="仿宋_GB2312"/>
          <w:color w:val="000000"/>
          <w:kern w:val="0"/>
          <w:sz w:val="32"/>
          <w:szCs w:val="32"/>
          <w:lang w:val="en-US" w:eastAsia="zh-CN" w:bidi="ar-SA"/>
        </w:rPr>
        <w:t>11.</w:t>
      </w:r>
      <w:r>
        <w:rPr>
          <w:rFonts w:eastAsia="仿宋_GB2312"/>
          <w:color w:val="000000"/>
          <w:sz w:val="32"/>
          <w:szCs w:val="32"/>
        </w:rPr>
        <w:t>基本支出：指为保障机构正常运转、完成日常工作任务而发生的人员支出和公用支出。</w:t>
      </w:r>
    </w:p>
    <w:p>
      <w:pPr>
        <w:ind w:firstLineChars="200" w:firstLine="640"/>
        <w:rPr>
          <w:rFonts w:eastAsia="仿宋_GB2312"/>
          <w:color w:val="000000"/>
          <w:sz w:val="32"/>
          <w:szCs w:val="32"/>
        </w:rPr>
      </w:pPr>
      <w:r>
        <w:rPr>
          <w:rFonts w:eastAsia="仿宋_GB2312"/>
          <w:color w:val="000000"/>
          <w:kern w:val="0"/>
          <w:sz w:val="32"/>
          <w:szCs w:val="32"/>
          <w:lang w:val="en-US" w:eastAsia="zh-CN" w:bidi="ar-SA"/>
        </w:rPr>
        <w:t>12.</w:t>
      </w:r>
      <w:r>
        <w:rPr>
          <w:rFonts w:eastAsia="仿宋_GB2312"/>
          <w:color w:val="000000"/>
          <w:sz w:val="32"/>
          <w:szCs w:val="32"/>
        </w:rPr>
        <w:t>项目支出：指在基本支出之外为完成特定行政任务和事业发展目标所发生的支出。</w:t>
      </w:r>
    </w:p>
    <w:p>
      <w:pPr>
        <w:pStyle w:val="27"/>
        <w:spacing w:line="560" w:lineRule="exact"/>
        <w:ind w:firstLineChars="200" w:firstLine="640"/>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1</w:t>
      </w:r>
      <w:r>
        <w:rPr>
          <w:rFonts w:ascii="Times New Roman" w:eastAsia="仿宋_GB2312" w:cs="Times New Roman" w:hAnsi="Times New Roman"/>
          <w:color w:val="000000"/>
          <w:sz w:val="32"/>
          <w:szCs w:val="32"/>
          <w:lang w:val="en-US" w:eastAsia="zh-CN"/>
        </w:rPr>
        <w:t>3</w:t>
      </w:r>
      <w:r>
        <w:rPr>
          <w:rFonts w:ascii="Times New Roman" w:eastAsia="仿宋_GB2312" w:cs="Times New Roman" w:hAnsi="Times New Roman"/>
          <w:color w:val="000000"/>
          <w:sz w:val="32"/>
          <w:szCs w:val="32"/>
        </w:rPr>
        <w:t>.</w:t>
      </w:r>
      <w:r>
        <w:rPr>
          <w:rFonts w:ascii="Times New Roman" w:eastAsia="仿宋_GB2312" w:cs="Times New Roman" w:hAnsi="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Chars="200" w:firstLine="640"/>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1</w:t>
      </w:r>
      <w:r>
        <w:rPr>
          <w:rFonts w:ascii="Times New Roman" w:eastAsia="仿宋_GB2312" w:cs="Times New Roman" w:hAnsi="Times New Roman"/>
          <w:color w:val="000000"/>
          <w:sz w:val="32"/>
          <w:szCs w:val="32"/>
          <w:lang w:val="en-US" w:eastAsia="zh-CN"/>
        </w:rPr>
        <w:t>4</w:t>
      </w:r>
      <w:r>
        <w:rPr>
          <w:rFonts w:ascii="Times New Roman" w:eastAsia="仿宋_GB2312" w:cs="Times New Roman" w:hAnsi="Times New Roman"/>
          <w:color w:val="000000"/>
          <w:sz w:val="32"/>
          <w:szCs w:val="32"/>
        </w:rPr>
        <w:t>.</w:t>
      </w:r>
      <w:r>
        <w:rPr>
          <w:rFonts w:ascii="Times New Roman" w:eastAsia="仿宋_GB2312" w:cs="Times New Roman" w:hAnsi="Times New Roman"/>
          <w:sz w:val="32"/>
          <w:szCs w:val="32"/>
          <w:lang w:eastAsia="zh-CN"/>
        </w:rPr>
        <w:t>公用</w:t>
      </w:r>
      <w:r>
        <w:rPr>
          <w:rFonts w:ascii="Times New Roman" w:eastAsia="仿宋_GB2312" w:cs="Times New Roman" w:hAnsi="Times New Roman"/>
          <w:sz w:val="32"/>
          <w:szCs w:val="32"/>
        </w:rPr>
        <w:t>经费：为保障行政单位（含参照公务员法管理的事业单位）运行用于购买货物和服务的各项资金，包括办公费、邮电费、差旅费、</w:t>
      </w:r>
      <w:r>
        <w:rPr>
          <w:rFonts w:ascii="Times New Roman" w:eastAsia="仿宋_GB2312" w:cs="Times New Roman" w:hAnsi="Times New Roman"/>
          <w:sz w:val="32"/>
          <w:szCs w:val="32"/>
          <w:lang w:eastAsia="zh-CN"/>
        </w:rPr>
        <w:t>劳务</w:t>
      </w:r>
      <w:r>
        <w:rPr>
          <w:rFonts w:ascii="Times New Roman" w:eastAsia="仿宋_GB2312" w:cs="Times New Roman" w:hAnsi="Times New Roman"/>
          <w:sz w:val="32"/>
          <w:szCs w:val="32"/>
        </w:rPr>
        <w:t>费、福利费、</w:t>
      </w:r>
      <w:r>
        <w:rPr>
          <w:rFonts w:ascii="Times New Roman" w:eastAsia="仿宋_GB2312" w:cs="Times New Roman" w:hAnsi="Times New Roman"/>
          <w:sz w:val="32"/>
          <w:szCs w:val="32"/>
          <w:lang w:eastAsia="zh-CN"/>
        </w:rPr>
        <w:t>电费、水费、咨询费、</w:t>
      </w:r>
      <w:r>
        <w:rPr>
          <w:rFonts w:ascii="Times New Roman" w:eastAsia="仿宋_GB2312" w:cs="Times New Roman" w:hAnsi="Times New Roman"/>
          <w:sz w:val="32"/>
          <w:szCs w:val="32"/>
        </w:rPr>
        <w:t>其他</w:t>
      </w:r>
      <w:r>
        <w:rPr>
          <w:rFonts w:ascii="Times New Roman" w:eastAsia="仿宋_GB2312" w:cs="Times New Roman" w:hAnsi="Times New Roman"/>
          <w:sz w:val="32"/>
          <w:szCs w:val="32"/>
          <w:lang w:eastAsia="zh-CN"/>
        </w:rPr>
        <w:t>交通</w:t>
      </w:r>
      <w:r>
        <w:rPr>
          <w:rFonts w:ascii="Times New Roman" w:eastAsia="仿宋_GB2312" w:cs="Times New Roman" w:hAnsi="Times New Roman"/>
          <w:sz w:val="32"/>
          <w:szCs w:val="32"/>
        </w:rPr>
        <w:t>费用。</w:t>
      </w:r>
      <w:r>
        <w:rPr>
          <w:rFonts w:ascii="Times New Roman" w:eastAsia="仿宋_GB2312" w:cs="Times New Roman" w:hAnsi="Times New Roman"/>
          <w:color w:val="000000"/>
          <w:sz w:val="32"/>
          <w:szCs w:val="32"/>
        </w:rPr>
        <w:t xml:space="preserve"> </w:t>
      </w:r>
    </w:p>
    <w:p>
      <w:pPr>
        <w:pStyle w:val="27"/>
        <w:spacing w:line="560" w:lineRule="exact"/>
        <w:ind w:firstLineChars="200" w:firstLine="640"/>
        <w:rPr>
          <w:rFonts w:ascii="Times New Roman" w:eastAsia="仿宋_GB2312" w:cs="Times New Roman" w:hAnsi="Times New Roman"/>
          <w:sz w:val="32"/>
          <w:szCs w:val="32"/>
        </w:rPr>
      </w:pPr>
    </w:p>
    <w:p>
      <w:pPr>
        <w:pStyle w:val="27"/>
        <w:spacing w:line="560" w:lineRule="exact"/>
        <w:ind w:firstLineChars="200" w:firstLine="640"/>
        <w:rPr>
          <w:rFonts w:ascii="Times New Roman" w:eastAsia="仿宋_GB2312" w:cs="Times New Roman" w:hAnsi="Times New Roman"/>
          <w:sz w:val="32"/>
          <w:szCs w:val="32"/>
        </w:rPr>
      </w:pPr>
    </w:p>
    <w:p>
      <w:pPr>
        <w:pStyle w:val="27"/>
        <w:spacing w:line="560" w:lineRule="exact"/>
        <w:ind w:firstLineChars="200" w:firstLine="640"/>
        <w:rPr>
          <w:rFonts w:ascii="Times New Roman" w:eastAsia="仿宋_GB2312" w:cs="Times New Roman" w:hAnsi="Times New Roman"/>
          <w:sz w:val="32"/>
          <w:szCs w:val="32"/>
          <w:lang w:bidi="ar-SA"/>
        </w:rPr>
      </w:pPr>
    </w:p>
    <w:p>
      <w:pPr>
        <w:spacing w:line="600" w:lineRule="exact"/>
        <w:jc w:val="center"/>
        <w:outlineLvl w:val="0"/>
        <w:rPr>
          <w:rFonts w:eastAsia="方正小标宋简体"/>
          <w:bCs/>
          <w:kern w:val="44"/>
          <w:sz w:val="32"/>
          <w:szCs w:val="32"/>
        </w:rPr>
      </w:pPr>
      <w:bookmarkStart w:id="102" w:name="_Toc15377226"/>
      <w:r>
        <w:rPr>
          <w:b/>
          <w:color w:val="000000"/>
          <w:sz w:val="32"/>
          <w:szCs w:val="32"/>
        </w:rPr>
        <w:br w:type="page"/>
      </w:r>
      <w:bookmarkStart w:id="103" w:name="_Toc79163630"/>
      <w:bookmarkStart w:id="104" w:name="_Toc79163880"/>
      <w:bookmarkStart w:id="105" w:name="_Toc15396614"/>
      <w:r>
        <w:rPr>
          <w:rFonts w:eastAsia="方正小标宋简体"/>
          <w:kern w:val="44"/>
          <w:sz w:val="32"/>
          <w:szCs w:val="32"/>
        </w:rPr>
        <w:t>第</w:t>
      </w:r>
      <w:r>
        <w:rPr>
          <w:rFonts w:eastAsia="方正小标宋简体"/>
          <w:bCs/>
          <w:kern w:val="44"/>
          <w:sz w:val="32"/>
          <w:szCs w:val="32"/>
        </w:rPr>
        <w:t>四部分 附件</w:t>
      </w:r>
      <w:bookmarkEnd w:id="103"/>
      <w:bookmarkEnd w:id="104"/>
      <w:bookmarkEnd w:id="105"/>
    </w:p>
    <w:p>
      <w:pPr>
        <w:spacing w:line="580" w:lineRule="exact"/>
        <w:jc w:val="center"/>
        <w:rPr>
          <w:rFonts w:eastAsia="方正小标宋简体"/>
          <w:sz w:val="32"/>
          <w:szCs w:val="32"/>
          <w:lang w:bidi="ar-SA"/>
        </w:rPr>
      </w:pPr>
    </w:p>
    <w:p>
      <w:pPr>
        <w:widowControl/>
        <w:spacing w:line="580" w:lineRule="exact"/>
        <w:contextualSpacing/>
        <w:jc w:val="center"/>
        <w:rPr>
          <w:rFonts w:eastAsia="仿宋"/>
          <w:b/>
          <w:bCs/>
          <w:sz w:val="44"/>
          <w:szCs w:val="44"/>
          <w:shd w:val="clear" w:color="auto" w:fill="FFFFFF"/>
          <w:lang w:eastAsia="zh-CN"/>
        </w:rPr>
      </w:pPr>
      <w:bookmarkStart w:id="106" w:name="_Toc79163884"/>
      <w:bookmarkStart w:id="107" w:name="_Toc79163634"/>
      <w:r>
        <w:rPr>
          <w:rFonts w:eastAsia="仿宋"/>
          <w:b/>
          <w:bCs/>
          <w:sz w:val="44"/>
          <w:szCs w:val="44"/>
          <w:shd w:val="clear" w:color="auto" w:fill="FFFFFF"/>
        </w:rPr>
        <w:t>20</w:t>
      </w:r>
      <w:r>
        <w:rPr>
          <w:rFonts w:eastAsia="仿宋"/>
          <w:b/>
          <w:bCs/>
          <w:sz w:val="44"/>
          <w:szCs w:val="44"/>
          <w:shd w:val="clear" w:color="auto" w:fill="FFFFFF"/>
          <w:lang w:val="en-US" w:eastAsia="zh-CN"/>
        </w:rPr>
        <w:t>22</w:t>
      </w:r>
      <w:r>
        <w:rPr>
          <w:rFonts w:eastAsia="仿宋"/>
          <w:b/>
          <w:bCs/>
          <w:sz w:val="44"/>
          <w:szCs w:val="44"/>
          <w:shd w:val="clear" w:color="auto" w:fill="FFFFFF"/>
        </w:rPr>
        <w:t>年</w:t>
      </w:r>
      <w:r>
        <w:rPr>
          <w:rFonts w:eastAsia="仿宋"/>
          <w:b/>
          <w:bCs/>
          <w:sz w:val="44"/>
          <w:szCs w:val="44"/>
          <w:shd w:val="clear" w:color="auto" w:fill="FFFFFF"/>
          <w:lang w:eastAsia="zh-CN"/>
        </w:rPr>
        <w:t>金川县党史研究和地方志编纂中心</w:t>
      </w:r>
    </w:p>
    <w:p>
      <w:pPr>
        <w:widowControl/>
        <w:spacing w:line="580" w:lineRule="exact"/>
        <w:contextualSpacing/>
        <w:jc w:val="center"/>
        <w:rPr>
          <w:rFonts w:eastAsia="仿宋"/>
          <w:b/>
          <w:bCs/>
          <w:sz w:val="44"/>
          <w:szCs w:val="44"/>
          <w:shd w:val="clear" w:color="auto" w:fill="FFFFFF"/>
        </w:rPr>
      </w:pPr>
      <w:r>
        <w:rPr>
          <w:rFonts w:eastAsia="仿宋"/>
          <w:b/>
          <w:bCs/>
          <w:sz w:val="44"/>
          <w:szCs w:val="44"/>
          <w:shd w:val="clear" w:color="auto" w:fill="FFFFFF"/>
        </w:rPr>
        <w:t>整体支出绩效评价报告</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eastAsia="仿宋_GB2312"/>
          <w:kern w:val="2"/>
          <w:sz w:val="32"/>
          <w:szCs w:val="32"/>
          <w:lang w:bidi="ar-SA"/>
        </w:rPr>
      </w:pPr>
    </w:p>
    <w:p>
      <w:pPr>
        <w:widowControl/>
        <w:spacing w:line="560" w:lineRule="exact"/>
        <w:ind w:firstLineChars="250" w:firstLine="800"/>
        <w:rPr>
          <w:rFonts w:eastAsia="仿宋_GB2312"/>
          <w:color w:val="000000"/>
          <w:kern w:val="0"/>
          <w:sz w:val="32"/>
          <w:szCs w:val="32"/>
          <w:lang w:bidi="ar-SA"/>
        </w:rPr>
      </w:pPr>
      <w:bookmarkStart w:id="108" w:name="_Toc79163635"/>
      <w:bookmarkStart w:id="109" w:name="_Toc15396618"/>
      <w:bookmarkStart w:id="110" w:name="_Toc79163885"/>
      <w:bookmarkEnd w:id="106"/>
      <w:bookmarkEnd w:id="107"/>
      <w:r>
        <w:rPr>
          <w:rFonts w:eastAsia="仿宋_GB2312"/>
          <w:color w:val="000000"/>
          <w:kern w:val="0"/>
          <w:sz w:val="32"/>
          <w:szCs w:val="32"/>
          <w:lang w:bidi="ar-SA"/>
        </w:rPr>
        <w:t>根据</w:t>
      </w:r>
      <w:r>
        <w:rPr>
          <w:rFonts w:eastAsia="仿宋_GB2312"/>
          <w:color w:val="000000"/>
          <w:kern w:val="0"/>
          <w:sz w:val="32"/>
          <w:szCs w:val="32"/>
        </w:rPr>
        <w:t>《金川县财政局关于开展20</w:t>
      </w:r>
      <w:r>
        <w:rPr>
          <w:rFonts w:eastAsia="仿宋_GB2312"/>
          <w:color w:val="000000"/>
          <w:kern w:val="0"/>
          <w:sz w:val="32"/>
          <w:szCs w:val="32"/>
          <w:lang w:val="en-US" w:eastAsia="zh-CN"/>
        </w:rPr>
        <w:t>23</w:t>
      </w:r>
      <w:r>
        <w:rPr>
          <w:rFonts w:eastAsia="仿宋_GB2312"/>
          <w:color w:val="000000"/>
          <w:kern w:val="0"/>
          <w:sz w:val="32"/>
          <w:szCs w:val="32"/>
        </w:rPr>
        <w:t>年</w:t>
      </w:r>
      <w:r>
        <w:rPr>
          <w:rFonts w:eastAsia="仿宋_GB2312"/>
          <w:color w:val="000000"/>
          <w:kern w:val="0"/>
          <w:sz w:val="32"/>
          <w:szCs w:val="32"/>
          <w:lang w:eastAsia="zh-CN"/>
        </w:rPr>
        <w:t>部门、政策和项目支出</w:t>
      </w:r>
      <w:r>
        <w:rPr>
          <w:rFonts w:eastAsia="仿宋_GB2312"/>
          <w:color w:val="000000"/>
          <w:kern w:val="0"/>
          <w:sz w:val="32"/>
          <w:szCs w:val="32"/>
        </w:rPr>
        <w:t>绩效评价工作的通知》（金财</w:t>
      </w:r>
      <w:r>
        <w:rPr>
          <w:rFonts w:eastAsia="仿宋_GB2312"/>
          <w:color w:val="000000"/>
          <w:kern w:val="0"/>
          <w:sz w:val="32"/>
          <w:szCs w:val="32"/>
          <w:lang w:eastAsia="zh-CN"/>
        </w:rPr>
        <w:t>监绩</w:t>
      </w:r>
      <w:r>
        <w:rPr>
          <w:rFonts w:eastAsia="仿宋_GB2312"/>
          <w:color w:val="000000"/>
          <w:kern w:val="0"/>
          <w:sz w:val="32"/>
          <w:szCs w:val="32"/>
        </w:rPr>
        <w:t>〔20</w:t>
      </w:r>
      <w:r>
        <w:rPr>
          <w:rFonts w:eastAsia="仿宋_GB2312"/>
          <w:color w:val="000000"/>
          <w:kern w:val="0"/>
          <w:sz w:val="32"/>
          <w:szCs w:val="32"/>
          <w:lang w:val="en-US" w:eastAsia="zh-CN"/>
        </w:rPr>
        <w:t>23</w:t>
      </w:r>
      <w:r>
        <w:rPr>
          <w:rFonts w:eastAsia="仿宋_GB2312"/>
          <w:color w:val="000000"/>
          <w:kern w:val="0"/>
          <w:sz w:val="32"/>
          <w:szCs w:val="32"/>
        </w:rPr>
        <w:t>〕</w:t>
      </w:r>
      <w:r>
        <w:rPr>
          <w:rFonts w:eastAsia="仿宋_GB2312"/>
          <w:color w:val="000000"/>
          <w:kern w:val="0"/>
          <w:sz w:val="32"/>
          <w:szCs w:val="32"/>
          <w:lang w:val="en-US" w:eastAsia="zh-CN" w:bidi="ar-SA"/>
        </w:rPr>
        <w:t>32</w:t>
      </w:r>
      <w:r>
        <w:rPr>
          <w:rFonts w:eastAsia="仿宋_GB2312"/>
          <w:color w:val="000000"/>
          <w:kern w:val="0"/>
          <w:sz w:val="32"/>
          <w:szCs w:val="32"/>
          <w:lang w:bidi="ar-SA"/>
        </w:rPr>
        <w:t>号</w:t>
      </w:r>
      <w:r>
        <w:rPr>
          <w:rFonts w:eastAsia="仿宋_GB2312"/>
          <w:color w:val="000000"/>
          <w:kern w:val="0"/>
          <w:sz w:val="32"/>
          <w:szCs w:val="32"/>
        </w:rPr>
        <w:t>）文件要求，为深入贯彻落实《中华人民共和国预算法》和《国务院关于深入预算管理制度改革的决定》（国发〔2015〕</w:t>
      </w:r>
      <w:r>
        <w:rPr>
          <w:rFonts w:eastAsia="仿宋_GB2312"/>
          <w:color w:val="000000"/>
          <w:kern w:val="0"/>
          <w:sz w:val="32"/>
          <w:szCs w:val="32"/>
          <w:lang w:bidi="ar-SA"/>
        </w:rPr>
        <w:t>45号</w:t>
      </w:r>
      <w:r>
        <w:rPr>
          <w:rFonts w:eastAsia="仿宋_GB2312"/>
          <w:color w:val="000000"/>
          <w:kern w:val="0"/>
          <w:sz w:val="32"/>
          <w:szCs w:val="32"/>
        </w:rPr>
        <w:t>）文件精神，结合本单位的实际，认真开展部门预算支出绩效自评工作，现将20</w:t>
      </w:r>
      <w:r>
        <w:rPr>
          <w:rFonts w:eastAsia="仿宋_GB2312"/>
          <w:color w:val="000000"/>
          <w:kern w:val="0"/>
          <w:sz w:val="32"/>
          <w:szCs w:val="32"/>
          <w:lang w:val="en-US" w:eastAsia="zh-CN"/>
        </w:rPr>
        <w:t>22</w:t>
      </w:r>
      <w:r>
        <w:rPr>
          <w:rFonts w:eastAsia="仿宋_GB2312"/>
          <w:color w:val="000000"/>
          <w:kern w:val="0"/>
          <w:sz w:val="32"/>
          <w:szCs w:val="32"/>
        </w:rPr>
        <w:t>年部门预算支出绩效自评工作报告如下：</w:t>
      </w:r>
    </w:p>
    <w:p>
      <w:pPr>
        <w:widowControl/>
        <w:adjustRightInd w:val="0"/>
        <w:snapToGrid w:val="0"/>
        <w:spacing w:line="560" w:lineRule="exact"/>
        <w:ind w:firstLineChars="200" w:firstLine="640"/>
        <w:jc w:val="left"/>
        <w:rPr>
          <w:rFonts w:eastAsia="黑体"/>
          <w:color w:val="000000"/>
          <w:kern w:val="0"/>
          <w:sz w:val="32"/>
          <w:szCs w:val="32"/>
          <w:lang w:val="zh-CN" w:eastAsia="zh-CN" w:bidi="ar-SA"/>
        </w:rPr>
      </w:pPr>
      <w:r>
        <w:rPr>
          <w:rFonts w:eastAsia="黑体"/>
          <w:color w:val="000000"/>
          <w:kern w:val="0"/>
          <w:sz w:val="32"/>
          <w:szCs w:val="32"/>
          <w:lang w:bidi="ar-SA"/>
        </w:rPr>
        <w:t>一、</w:t>
      </w:r>
      <w:r>
        <w:rPr>
          <w:rFonts w:eastAsia="黑体"/>
          <w:color w:val="000000"/>
          <w:kern w:val="0"/>
          <w:sz w:val="32"/>
          <w:szCs w:val="32"/>
          <w:lang w:val="zh-CN" w:eastAsia="zh-CN" w:bidi="ar-SA"/>
        </w:rPr>
        <w:t>部门（单位）概况</w:t>
      </w:r>
    </w:p>
    <w:p>
      <w:pPr>
        <w:widowControl/>
        <w:adjustRightInd w:val="0"/>
        <w:snapToGrid w:val="0"/>
        <w:spacing w:line="480" w:lineRule="exact"/>
        <w:ind w:firstLineChars="200" w:firstLine="640"/>
        <w:jc w:val="left"/>
        <w:rPr>
          <w:rFonts w:eastAsia="仿宋_GB2312"/>
          <w:bCs/>
          <w:color w:val="000000"/>
          <w:kern w:val="0"/>
          <w:sz w:val="32"/>
          <w:szCs w:val="32"/>
          <w:lang w:val="zh-CN" w:eastAsia="zh-CN"/>
        </w:rPr>
      </w:pPr>
      <w:r>
        <w:rPr>
          <w:rFonts w:eastAsia="楷体_GB2312"/>
          <w:b/>
          <w:color w:val="000000"/>
          <w:kern w:val="0"/>
          <w:sz w:val="32"/>
          <w:szCs w:val="32"/>
          <w:lang w:val="zh-CN" w:eastAsia="zh-CN" w:bidi="ar-SA"/>
        </w:rPr>
        <w:t>（一）机构组成。</w:t>
      </w:r>
      <w:r>
        <w:rPr>
          <w:rFonts w:eastAsia="仿宋_GB2312"/>
          <w:color w:val="000000"/>
          <w:kern w:val="0"/>
          <w:sz w:val="32"/>
          <w:szCs w:val="32"/>
          <w:lang w:val="zh-CN" w:eastAsia="zh-CN"/>
        </w:rPr>
        <w:t>县史志中心</w:t>
      </w:r>
      <w:r>
        <w:rPr>
          <w:rFonts w:eastAsia="仿宋_GB2312"/>
          <w:color w:val="000000"/>
          <w:kern w:val="0"/>
          <w:sz w:val="32"/>
          <w:szCs w:val="32"/>
        </w:rPr>
        <w:t>是1个独立核算机构的</w:t>
      </w:r>
      <w:r>
        <w:rPr>
          <w:rFonts w:eastAsia="仿宋_GB2312"/>
          <w:color w:val="000000"/>
          <w:kern w:val="0"/>
          <w:sz w:val="32"/>
          <w:szCs w:val="32"/>
          <w:lang w:val="en-US" w:eastAsia="zh-CN"/>
        </w:rPr>
        <w:t>参公事业</w:t>
      </w:r>
      <w:r>
        <w:rPr>
          <w:rFonts w:eastAsia="仿宋_GB2312"/>
          <w:color w:val="000000"/>
          <w:kern w:val="0"/>
          <w:sz w:val="32"/>
          <w:szCs w:val="32"/>
        </w:rPr>
        <w:t>单位，</w:t>
      </w:r>
      <w:r>
        <w:rPr>
          <w:rFonts w:eastAsia="仿宋_GB2312"/>
          <w:color w:val="000000"/>
          <w:kern w:val="0"/>
          <w:sz w:val="32"/>
          <w:szCs w:val="32"/>
          <w:lang w:val="zh-CN" w:eastAsia="zh-CN"/>
        </w:rPr>
        <w:t>两室合署办公，两个牌子</w:t>
      </w:r>
      <w:r>
        <w:rPr>
          <w:rFonts w:eastAsia="仿宋_GB2312"/>
          <w:color w:val="000000"/>
          <w:kern w:val="0"/>
          <w:sz w:val="32"/>
          <w:szCs w:val="32"/>
          <w:lang w:val="en-US" w:eastAsia="zh-CN"/>
        </w:rPr>
        <w:t>,一套领导班子和工作班子。内设秘书资料室和总编室。</w:t>
      </w:r>
    </w:p>
    <w:p>
      <w:pPr>
        <w:widowControl/>
        <w:spacing w:line="360" w:lineRule="auto"/>
        <w:ind w:firstLineChars="200" w:firstLine="640"/>
        <w:jc w:val="left"/>
        <w:rPr>
          <w:rFonts w:eastAsia="仿宋_GB2312"/>
          <w:color w:val="000000"/>
          <w:kern w:val="0"/>
          <w:sz w:val="32"/>
          <w:szCs w:val="32"/>
          <w:lang w:val="zh-CN" w:bidi="ar-SA"/>
        </w:rPr>
      </w:pPr>
      <w:r>
        <w:rPr>
          <w:rFonts w:eastAsia="楷体_GB2312"/>
          <w:b/>
          <w:color w:val="000000"/>
          <w:kern w:val="0"/>
          <w:sz w:val="32"/>
          <w:szCs w:val="32"/>
          <w:lang w:val="zh-CN" w:eastAsia="zh-CN" w:bidi="ar-SA"/>
        </w:rPr>
        <w:t>（二）机构职能。</w:t>
      </w:r>
      <w:r>
        <w:rPr>
          <w:rFonts w:eastAsia="仿宋_GB2312"/>
          <w:color w:val="000000"/>
          <w:kern w:val="0"/>
          <w:sz w:val="32"/>
          <w:szCs w:val="32"/>
          <w:lang w:val="zh-CN" w:bidi="ar-SA"/>
        </w:rPr>
        <w:t>在县委、县政府领导下，统一组织指导并具体操作县内党史研究和各级地方志的编纂工作。</w:t>
      </w:r>
    </w:p>
    <w:p>
      <w:pPr>
        <w:keepNext w:val="0"/>
        <w:keepLines w:val="0"/>
        <w:pageBreakBefore w:val="0"/>
        <w:widowControl w:val="0"/>
        <w:kinsoku/>
        <w:wordWrap/>
        <w:overflowPunct/>
        <w:topLinePunct w:val="0"/>
        <w:autoSpaceDE/>
        <w:autoSpaceDN/>
        <w:adjustRightInd/>
        <w:snapToGrid/>
        <w:spacing w:line="560" w:lineRule="exact"/>
        <w:ind w:left="0" w:firstLineChars="200" w:firstLine="584"/>
        <w:rPr>
          <w:rFonts w:eastAsia="仿宋_GB2312"/>
          <w:color w:val="000000"/>
          <w:kern w:val="0"/>
          <w:sz w:val="32"/>
          <w:szCs w:val="32"/>
          <w:lang w:val="zh-CN" w:eastAsia="zh-CN"/>
        </w:rPr>
      </w:pPr>
      <w:r>
        <w:rPr>
          <w:rFonts w:eastAsia="楷体_GB2312"/>
          <w:b/>
          <w:color w:val="000000"/>
          <w:spacing w:val="-14"/>
          <w:kern w:val="0"/>
          <w:sz w:val="32"/>
          <w:szCs w:val="32"/>
          <w:lang w:bidi="ar-SA"/>
        </w:rPr>
        <w:t>（三）人员概况。</w:t>
      </w:r>
      <w:r>
        <w:rPr>
          <w:rFonts w:eastAsia="仿宋_GB2312"/>
          <w:color w:val="000000"/>
          <w:kern w:val="0"/>
          <w:sz w:val="32"/>
          <w:szCs w:val="32"/>
          <w:lang w:val="zh-CN" w:eastAsia="zh-CN"/>
        </w:rPr>
        <w:t>根据金委办【1997】50号和金人劳社【2010】55号文件规定，独立编制单位机构数为 1个，参公事业编制人员6名，设主任1名，副主任1名。2022年年末，财政供养人员编制为 6名，其中行政编制0名，参公事业工勤编制1名，参公事业编制5名（其中参照公务员法管理人员编制5人）；2022年实际财政供养人员5人，较上年减少1人（不含退休人员），其中：行政0人，参公事业工勤1人，参公事业4人，退休人员2人，遗属1人。</w:t>
      </w:r>
    </w:p>
    <w:p>
      <w:pPr>
        <w:widowControl/>
        <w:adjustRightInd w:val="0"/>
        <w:snapToGrid w:val="0"/>
        <w:spacing w:line="560" w:lineRule="exact"/>
        <w:ind w:firstLine="720"/>
        <w:jc w:val="left"/>
        <w:rPr>
          <w:rFonts w:eastAsia="黑体"/>
          <w:color w:val="000000"/>
          <w:kern w:val="0"/>
          <w:sz w:val="32"/>
          <w:szCs w:val="32"/>
          <w:lang w:bidi="ar-SA"/>
        </w:rPr>
      </w:pPr>
      <w:r>
        <w:rPr>
          <w:rFonts w:eastAsia="黑体"/>
          <w:color w:val="000000"/>
          <w:kern w:val="0"/>
          <w:sz w:val="32"/>
          <w:szCs w:val="32"/>
          <w:lang w:bidi="ar-SA"/>
        </w:rPr>
        <w:t>二、部门财政资金收支情况</w:t>
      </w:r>
    </w:p>
    <w:p>
      <w:pPr>
        <w:widowControl/>
        <w:adjustRightInd w:val="0"/>
        <w:snapToGrid w:val="0"/>
        <w:spacing w:line="560" w:lineRule="exact"/>
        <w:ind w:firstLineChars="150" w:firstLine="480"/>
        <w:rPr>
          <w:rFonts w:eastAsia="仿宋_GB2312"/>
          <w:color w:val="000000"/>
          <w:kern w:val="0"/>
          <w:sz w:val="32"/>
          <w:szCs w:val="32"/>
          <w:lang w:val="zh-CN"/>
        </w:rPr>
      </w:pPr>
      <w:r>
        <w:rPr>
          <w:rFonts w:eastAsia="楷体_GB2312"/>
          <w:b/>
          <w:color w:val="000000"/>
          <w:kern w:val="0"/>
          <w:sz w:val="32"/>
          <w:szCs w:val="32"/>
          <w:lang w:val="zh-CN" w:eastAsia="zh-CN" w:bidi="ar-SA"/>
        </w:rPr>
        <w:t>（一）部门财政资金收入情况。</w:t>
      </w:r>
      <w:r>
        <w:rPr>
          <w:rFonts w:eastAsia="仿宋_GB2312"/>
          <w:color w:val="000000"/>
          <w:kern w:val="0"/>
          <w:sz w:val="32"/>
          <w:szCs w:val="32"/>
          <w:lang w:val="zh-CN"/>
        </w:rPr>
        <w:t>2022年史志中心本年收入合计164.98万元，其中：财政拨款收入164.98万元。包括人员经费是129.15万元，公用经费是9.23万元，项目支出26.6万元。</w:t>
      </w:r>
    </w:p>
    <w:p>
      <w:pPr>
        <w:spacing w:line="560" w:lineRule="exact"/>
        <w:ind w:firstLineChars="200" w:firstLine="640"/>
        <w:rPr>
          <w:rFonts w:eastAsia="仿宋_GB2312"/>
          <w:color w:val="000000"/>
          <w:kern w:val="0"/>
          <w:sz w:val="32"/>
          <w:szCs w:val="32"/>
          <w:lang w:val="zh-CN"/>
        </w:rPr>
      </w:pPr>
      <w:r>
        <w:rPr>
          <w:rFonts w:eastAsia="楷体_GB2312"/>
          <w:b/>
          <w:color w:val="000000"/>
          <w:kern w:val="0"/>
          <w:sz w:val="32"/>
          <w:szCs w:val="32"/>
          <w:lang w:val="zh-CN" w:eastAsia="zh-CN" w:bidi="ar-SA"/>
        </w:rPr>
        <w:t>（二）部门财政资金支出情况。</w:t>
      </w:r>
      <w:r>
        <w:rPr>
          <w:rFonts w:eastAsia="仿宋_GB2312"/>
          <w:color w:val="000000"/>
          <w:kern w:val="0"/>
          <w:sz w:val="32"/>
          <w:szCs w:val="32"/>
          <w:lang w:val="zh-CN"/>
        </w:rPr>
        <w:t>20</w:t>
      </w:r>
      <w:r>
        <w:rPr>
          <w:rFonts w:eastAsia="仿宋_GB2312"/>
          <w:color w:val="000000"/>
          <w:kern w:val="0"/>
          <w:sz w:val="32"/>
          <w:szCs w:val="32"/>
          <w:lang w:val="zh-CN" w:eastAsia="zh-CN"/>
        </w:rPr>
        <w:t>22</w:t>
      </w:r>
      <w:r>
        <w:rPr>
          <w:rFonts w:eastAsia="仿宋_GB2312"/>
          <w:color w:val="000000"/>
          <w:kern w:val="0"/>
          <w:sz w:val="32"/>
          <w:szCs w:val="32"/>
          <w:lang w:val="zh-CN"/>
        </w:rPr>
        <w:t>年县</w:t>
      </w:r>
      <w:r>
        <w:rPr>
          <w:rFonts w:eastAsia="仿宋_GB2312"/>
          <w:color w:val="000000"/>
          <w:kern w:val="0"/>
          <w:sz w:val="32"/>
          <w:szCs w:val="32"/>
          <w:lang w:val="zh-CN" w:eastAsia="zh-CN"/>
        </w:rPr>
        <w:t>史志中心</w:t>
      </w:r>
      <w:r>
        <w:rPr>
          <w:rFonts w:eastAsia="仿宋_GB2312"/>
          <w:color w:val="000000"/>
          <w:kern w:val="0"/>
          <w:sz w:val="32"/>
          <w:szCs w:val="32"/>
          <w:lang w:val="zh-CN"/>
        </w:rPr>
        <w:t>本年支出合计</w:t>
      </w:r>
      <w:r>
        <w:rPr>
          <w:rFonts w:eastAsia="仿宋_GB2312"/>
          <w:color w:val="000000"/>
          <w:kern w:val="0"/>
          <w:sz w:val="32"/>
          <w:szCs w:val="32"/>
          <w:lang w:val="zh-CN" w:eastAsia="zh-CN"/>
        </w:rPr>
        <w:t>164.98</w:t>
      </w:r>
      <w:r>
        <w:rPr>
          <w:rFonts w:eastAsia="仿宋_GB2312"/>
          <w:color w:val="000000"/>
          <w:kern w:val="0"/>
          <w:sz w:val="32"/>
          <w:szCs w:val="32"/>
          <w:lang w:val="zh-CN"/>
        </w:rPr>
        <w:t>万元，其中：基本支出</w:t>
      </w:r>
      <w:r>
        <w:rPr>
          <w:rFonts w:eastAsia="仿宋_GB2312"/>
          <w:color w:val="000000"/>
          <w:kern w:val="0"/>
          <w:sz w:val="32"/>
          <w:szCs w:val="32"/>
          <w:lang w:val="zh-CN" w:eastAsia="zh-CN"/>
        </w:rPr>
        <w:t>164.98</w:t>
      </w:r>
      <w:r>
        <w:rPr>
          <w:rFonts w:eastAsia="仿宋_GB2312"/>
          <w:color w:val="000000"/>
          <w:kern w:val="0"/>
          <w:sz w:val="32"/>
          <w:szCs w:val="32"/>
          <w:lang w:val="zh-CN"/>
        </w:rPr>
        <w:t>万元，占</w:t>
      </w:r>
      <w:r>
        <w:rPr>
          <w:rFonts w:eastAsia="仿宋_GB2312"/>
          <w:color w:val="000000"/>
          <w:kern w:val="0"/>
          <w:sz w:val="32"/>
          <w:szCs w:val="32"/>
          <w:lang w:val="zh-CN" w:eastAsia="zh-CN"/>
        </w:rPr>
        <w:t>100</w:t>
      </w:r>
      <w:r>
        <w:rPr>
          <w:rFonts w:eastAsia="仿宋_GB2312"/>
          <w:color w:val="000000"/>
          <w:kern w:val="0"/>
          <w:sz w:val="32"/>
          <w:szCs w:val="32"/>
          <w:lang w:val="zh-CN"/>
        </w:rPr>
        <w:t xml:space="preserve">%；财政应返还额度支出0万元，占0%。主要用于以下方面: </w:t>
      </w:r>
    </w:p>
    <w:p>
      <w:pPr>
        <w:spacing w:line="560" w:lineRule="exact"/>
        <w:ind w:firstLineChars="200" w:firstLine="640"/>
        <w:rPr>
          <w:rFonts w:eastAsia="仿宋_GB2312"/>
          <w:color w:val="000000"/>
          <w:kern w:val="0"/>
          <w:sz w:val="32"/>
          <w:szCs w:val="32"/>
          <w:lang w:val="zh-CN" w:bidi="ar-SA"/>
        </w:rPr>
      </w:pPr>
      <w:r>
        <w:rPr>
          <w:rFonts w:eastAsia="仿宋_GB2312"/>
          <w:color w:val="000000"/>
          <w:kern w:val="0"/>
          <w:sz w:val="32"/>
          <w:szCs w:val="32"/>
          <w:lang w:val="zh-CN" w:bidi="ar-SA"/>
        </w:rPr>
        <w:t>科学技术支出</w:t>
      </w:r>
      <w:r>
        <w:rPr>
          <w:rFonts w:eastAsia="仿宋_GB2312"/>
          <w:color w:val="000000"/>
          <w:kern w:val="0"/>
          <w:sz w:val="32"/>
          <w:szCs w:val="32"/>
          <w:lang w:val="zh-CN" w:eastAsia="zh-CN" w:bidi="ar-SA"/>
        </w:rPr>
        <w:t>133.34</w:t>
      </w:r>
      <w:r>
        <w:rPr>
          <w:rFonts w:eastAsia="仿宋_GB2312"/>
          <w:color w:val="000000"/>
          <w:kern w:val="0"/>
          <w:sz w:val="32"/>
          <w:szCs w:val="32"/>
          <w:lang w:val="zh-CN" w:bidi="ar-SA"/>
        </w:rPr>
        <w:t>万元，占总支出的</w:t>
      </w:r>
      <w:r>
        <w:rPr>
          <w:rFonts w:eastAsia="仿宋_GB2312"/>
          <w:color w:val="000000"/>
          <w:kern w:val="0"/>
          <w:sz w:val="32"/>
          <w:szCs w:val="32"/>
          <w:lang w:val="zh-CN" w:eastAsia="zh-CN" w:bidi="ar-SA"/>
        </w:rPr>
        <w:t>80.82</w:t>
      </w:r>
      <w:r>
        <w:rPr>
          <w:rFonts w:eastAsia="仿宋_GB2312"/>
          <w:color w:val="000000"/>
          <w:kern w:val="0"/>
          <w:sz w:val="32"/>
          <w:szCs w:val="32"/>
          <w:lang w:val="zh-CN" w:bidi="ar-SA"/>
        </w:rPr>
        <w:t>%。包括基本工资</w:t>
      </w:r>
      <w:r>
        <w:rPr>
          <w:rFonts w:eastAsia="仿宋_GB2312"/>
          <w:color w:val="000000"/>
          <w:kern w:val="0"/>
          <w:sz w:val="32"/>
          <w:szCs w:val="32"/>
          <w:lang w:val="zh-CN" w:eastAsia="zh-CN" w:bidi="ar-SA"/>
        </w:rPr>
        <w:t>29.17</w:t>
      </w:r>
      <w:r>
        <w:rPr>
          <w:rFonts w:eastAsia="仿宋_GB2312"/>
          <w:color w:val="000000"/>
          <w:kern w:val="0"/>
          <w:sz w:val="32"/>
          <w:szCs w:val="32"/>
          <w:lang w:val="zh-CN" w:bidi="ar-SA"/>
        </w:rPr>
        <w:t>万元，津贴补贴</w:t>
      </w:r>
      <w:r>
        <w:rPr>
          <w:rFonts w:eastAsia="仿宋_GB2312"/>
          <w:color w:val="000000"/>
          <w:kern w:val="0"/>
          <w:sz w:val="32"/>
          <w:szCs w:val="32"/>
          <w:lang w:val="zh-CN" w:eastAsia="zh-CN" w:bidi="ar-SA"/>
        </w:rPr>
        <w:t>30.12</w:t>
      </w:r>
      <w:r>
        <w:rPr>
          <w:rFonts w:eastAsia="仿宋_GB2312"/>
          <w:color w:val="000000"/>
          <w:kern w:val="0"/>
          <w:sz w:val="32"/>
          <w:szCs w:val="32"/>
          <w:lang w:val="zh-CN" w:bidi="ar-SA"/>
        </w:rPr>
        <w:t>万元，奖金20.39万元，其他社会保障缴费1.13万元，办公费</w:t>
      </w:r>
      <w:r>
        <w:rPr>
          <w:rFonts w:eastAsia="仿宋_GB2312"/>
          <w:color w:val="000000"/>
          <w:kern w:val="0"/>
          <w:sz w:val="32"/>
          <w:szCs w:val="32"/>
          <w:lang w:val="zh-CN" w:eastAsia="zh-CN" w:bidi="ar-SA"/>
        </w:rPr>
        <w:t>4.26</w:t>
      </w:r>
      <w:r>
        <w:rPr>
          <w:rFonts w:eastAsia="仿宋_GB2312"/>
          <w:color w:val="000000"/>
          <w:kern w:val="0"/>
          <w:sz w:val="32"/>
          <w:szCs w:val="32"/>
          <w:lang w:val="zh-CN" w:bidi="ar-SA"/>
        </w:rPr>
        <w:t>万元，水费0.</w:t>
      </w:r>
      <w:r>
        <w:rPr>
          <w:rFonts w:eastAsia="仿宋_GB2312"/>
          <w:color w:val="000000"/>
          <w:kern w:val="0"/>
          <w:sz w:val="32"/>
          <w:szCs w:val="32"/>
          <w:lang w:val="zh-CN" w:eastAsia="zh-CN" w:bidi="ar-SA"/>
        </w:rPr>
        <w:t>14</w:t>
      </w:r>
      <w:r>
        <w:rPr>
          <w:rFonts w:eastAsia="仿宋_GB2312"/>
          <w:color w:val="000000"/>
          <w:kern w:val="0"/>
          <w:sz w:val="32"/>
          <w:szCs w:val="32"/>
          <w:lang w:val="zh-CN" w:bidi="ar-SA"/>
        </w:rPr>
        <w:t>万元，电费0.</w:t>
      </w:r>
      <w:r>
        <w:rPr>
          <w:rFonts w:eastAsia="仿宋_GB2312"/>
          <w:color w:val="000000"/>
          <w:kern w:val="0"/>
          <w:sz w:val="32"/>
          <w:szCs w:val="32"/>
          <w:lang w:val="zh-CN" w:eastAsia="zh-CN" w:bidi="ar-SA"/>
        </w:rPr>
        <w:t>30</w:t>
      </w:r>
      <w:r>
        <w:rPr>
          <w:rFonts w:eastAsia="仿宋_GB2312"/>
          <w:color w:val="000000"/>
          <w:kern w:val="0"/>
          <w:sz w:val="32"/>
          <w:szCs w:val="32"/>
          <w:lang w:val="zh-CN" w:bidi="ar-SA"/>
        </w:rPr>
        <w:t>万元，</w:t>
      </w:r>
      <w:r>
        <w:rPr>
          <w:rFonts w:eastAsia="仿宋_GB2312"/>
          <w:color w:val="000000"/>
          <w:kern w:val="0"/>
          <w:sz w:val="32"/>
          <w:szCs w:val="32"/>
          <w:lang w:val="zh-CN" w:eastAsia="zh-CN" w:bidi="ar-SA"/>
        </w:rPr>
        <w:t>邮电费0.45万元，差旅费2万元，</w:t>
      </w:r>
      <w:r>
        <w:rPr>
          <w:rFonts w:eastAsia="仿宋_GB2312"/>
          <w:color w:val="000000"/>
          <w:kern w:val="0"/>
          <w:sz w:val="32"/>
          <w:szCs w:val="32"/>
          <w:lang w:val="zh-CN" w:bidi="ar-SA"/>
        </w:rPr>
        <w:t>劳务费</w:t>
      </w:r>
      <w:r>
        <w:rPr>
          <w:rFonts w:eastAsia="仿宋_GB2312"/>
          <w:color w:val="000000"/>
          <w:kern w:val="0"/>
          <w:sz w:val="32"/>
          <w:szCs w:val="32"/>
          <w:lang w:val="zh-CN" w:eastAsia="zh-CN" w:bidi="ar-SA"/>
        </w:rPr>
        <w:t>0.78</w:t>
      </w:r>
      <w:r>
        <w:rPr>
          <w:rFonts w:eastAsia="仿宋_GB2312"/>
          <w:color w:val="000000"/>
          <w:kern w:val="0"/>
          <w:sz w:val="32"/>
          <w:szCs w:val="32"/>
          <w:lang w:val="zh-CN" w:bidi="ar-SA"/>
        </w:rPr>
        <w:t>万元，</w:t>
      </w:r>
      <w:r>
        <w:rPr>
          <w:rFonts w:eastAsia="仿宋_GB2312"/>
          <w:color w:val="000000"/>
          <w:kern w:val="0"/>
          <w:sz w:val="32"/>
          <w:szCs w:val="32"/>
          <w:lang w:val="zh-CN" w:eastAsia="zh-CN" w:bidi="ar-SA"/>
        </w:rPr>
        <w:t>福利费0.08万元，其他交通费用1.22万元，</w:t>
      </w:r>
      <w:r>
        <w:rPr>
          <w:rFonts w:eastAsia="仿宋_GB2312"/>
          <w:color w:val="000000"/>
          <w:kern w:val="0"/>
          <w:sz w:val="32"/>
          <w:szCs w:val="32"/>
          <w:lang w:val="zh-CN" w:bidi="ar-SA"/>
        </w:rPr>
        <w:t>奖励金</w:t>
      </w:r>
      <w:r>
        <w:rPr>
          <w:rFonts w:eastAsia="仿宋_GB2312"/>
          <w:color w:val="000000"/>
          <w:kern w:val="0"/>
          <w:sz w:val="32"/>
          <w:szCs w:val="32"/>
          <w:lang w:val="zh-CN" w:eastAsia="zh-CN" w:bidi="ar-SA"/>
        </w:rPr>
        <w:t>13.91</w:t>
      </w:r>
      <w:r>
        <w:rPr>
          <w:rFonts w:eastAsia="仿宋_GB2312"/>
          <w:color w:val="000000"/>
          <w:kern w:val="0"/>
          <w:sz w:val="32"/>
          <w:szCs w:val="32"/>
          <w:lang w:val="zh-CN" w:bidi="ar-SA"/>
        </w:rPr>
        <w:t>万元，生活补助</w:t>
      </w:r>
      <w:r>
        <w:rPr>
          <w:rFonts w:eastAsia="仿宋_GB2312"/>
          <w:color w:val="000000"/>
          <w:kern w:val="0"/>
          <w:sz w:val="32"/>
          <w:szCs w:val="32"/>
          <w:lang w:val="zh-CN" w:eastAsia="zh-CN" w:bidi="ar-SA"/>
        </w:rPr>
        <w:t>2.79</w:t>
      </w:r>
      <w:r>
        <w:rPr>
          <w:rFonts w:eastAsia="仿宋_GB2312"/>
          <w:color w:val="000000"/>
          <w:kern w:val="0"/>
          <w:sz w:val="32"/>
          <w:szCs w:val="32"/>
          <w:lang w:val="zh-CN" w:bidi="ar-SA"/>
        </w:rPr>
        <w:t>万元</w:t>
      </w:r>
      <w:r>
        <w:rPr>
          <w:rFonts w:eastAsia="仿宋_GB2312"/>
          <w:color w:val="000000"/>
          <w:kern w:val="0"/>
          <w:sz w:val="32"/>
          <w:szCs w:val="32"/>
          <w:lang w:val="zh-CN" w:eastAsia="zh-CN" w:bidi="ar-SA"/>
        </w:rPr>
        <w:t>，委托业务费26.6万元</w:t>
      </w:r>
      <w:r>
        <w:rPr>
          <w:rFonts w:eastAsia="仿宋_GB2312"/>
          <w:color w:val="000000"/>
          <w:kern w:val="0"/>
          <w:sz w:val="32"/>
          <w:szCs w:val="32"/>
          <w:lang w:val="zh-CN" w:bidi="ar-SA"/>
        </w:rPr>
        <w:t>。</w:t>
      </w:r>
    </w:p>
    <w:p>
      <w:pPr>
        <w:spacing w:line="560" w:lineRule="exact"/>
        <w:ind w:firstLineChars="200" w:firstLine="640"/>
        <w:rPr>
          <w:rFonts w:eastAsia="仿宋_GB2312"/>
          <w:color w:val="000000"/>
          <w:kern w:val="0"/>
          <w:sz w:val="32"/>
          <w:szCs w:val="32"/>
          <w:lang w:val="zh-CN" w:bidi="ar-SA"/>
        </w:rPr>
      </w:pPr>
      <w:r>
        <w:rPr>
          <w:rFonts w:eastAsia="仿宋_GB2312"/>
          <w:color w:val="000000"/>
          <w:kern w:val="0"/>
          <w:sz w:val="32"/>
          <w:szCs w:val="32"/>
          <w:lang w:val="zh-CN" w:bidi="ar-SA"/>
        </w:rPr>
        <w:t>社会保障和就业支出16.21万元，占总支出的</w:t>
      </w:r>
      <w:r>
        <w:rPr>
          <w:rFonts w:eastAsia="仿宋_GB2312"/>
          <w:color w:val="000000"/>
          <w:kern w:val="0"/>
          <w:sz w:val="32"/>
          <w:szCs w:val="32"/>
          <w:lang w:val="zh-CN" w:eastAsia="zh-CN" w:bidi="ar-SA"/>
        </w:rPr>
        <w:t>9.83</w:t>
      </w:r>
      <w:r>
        <w:rPr>
          <w:rFonts w:eastAsia="仿宋_GB2312"/>
          <w:color w:val="000000"/>
          <w:kern w:val="0"/>
          <w:sz w:val="32"/>
          <w:szCs w:val="32"/>
          <w:lang w:val="zh-CN" w:bidi="ar-SA"/>
        </w:rPr>
        <w:t>%。包括机关事业单位基本养老保险支出10.80万元，机关事业单位职业年金支出5.40万元。</w:t>
      </w:r>
    </w:p>
    <w:p>
      <w:pPr>
        <w:spacing w:line="560" w:lineRule="exact"/>
        <w:ind w:firstLineChars="200" w:firstLine="640"/>
        <w:rPr>
          <w:rFonts w:eastAsia="仿宋_GB2312"/>
          <w:color w:val="000000"/>
          <w:kern w:val="0"/>
          <w:sz w:val="32"/>
          <w:szCs w:val="32"/>
          <w:lang w:val="zh-CN" w:bidi="ar-SA"/>
        </w:rPr>
      </w:pPr>
      <w:r>
        <w:rPr>
          <w:rFonts w:eastAsia="仿宋_GB2312"/>
          <w:color w:val="000000"/>
          <w:kern w:val="0"/>
          <w:sz w:val="32"/>
          <w:szCs w:val="32"/>
          <w:lang w:val="zh-CN" w:bidi="ar-SA"/>
        </w:rPr>
        <w:t>卫生健康支出</w:t>
      </w:r>
      <w:r>
        <w:rPr>
          <w:rFonts w:eastAsia="仿宋_GB2312"/>
          <w:color w:val="000000"/>
          <w:kern w:val="0"/>
          <w:sz w:val="32"/>
          <w:szCs w:val="32"/>
          <w:lang w:val="zh-CN" w:eastAsia="zh-CN" w:bidi="ar-SA"/>
        </w:rPr>
        <w:t>6.27</w:t>
      </w:r>
      <w:r>
        <w:rPr>
          <w:rFonts w:eastAsia="仿宋_GB2312"/>
          <w:color w:val="000000"/>
          <w:kern w:val="0"/>
          <w:sz w:val="32"/>
          <w:szCs w:val="32"/>
          <w:lang w:val="zh-CN" w:bidi="ar-SA"/>
        </w:rPr>
        <w:t>万元，占总支出的</w:t>
      </w:r>
      <w:r>
        <w:rPr>
          <w:rFonts w:eastAsia="仿宋_GB2312"/>
          <w:color w:val="000000"/>
          <w:kern w:val="0"/>
          <w:sz w:val="32"/>
          <w:szCs w:val="32"/>
          <w:lang w:val="zh-CN" w:eastAsia="zh-CN" w:bidi="ar-SA"/>
        </w:rPr>
        <w:t>3.80</w:t>
      </w:r>
      <w:r>
        <w:rPr>
          <w:rFonts w:eastAsia="仿宋_GB2312"/>
          <w:color w:val="000000"/>
          <w:kern w:val="0"/>
          <w:sz w:val="32"/>
          <w:szCs w:val="32"/>
          <w:lang w:val="zh-CN" w:bidi="ar-SA"/>
        </w:rPr>
        <w:t>%，包括</w:t>
      </w:r>
      <w:r>
        <w:rPr>
          <w:rFonts w:eastAsia="仿宋_GB2312"/>
          <w:color w:val="000000"/>
          <w:kern w:val="0"/>
          <w:sz w:val="32"/>
          <w:szCs w:val="32"/>
          <w:lang w:val="zh-CN" w:eastAsia="zh-CN" w:bidi="ar-SA"/>
        </w:rPr>
        <w:t>事业</w:t>
      </w:r>
      <w:r>
        <w:rPr>
          <w:rFonts w:eastAsia="仿宋_GB2312"/>
          <w:color w:val="000000"/>
          <w:kern w:val="0"/>
          <w:sz w:val="32"/>
          <w:szCs w:val="32"/>
          <w:lang w:val="zh-CN" w:bidi="ar-SA"/>
        </w:rPr>
        <w:t>单位医疗</w:t>
      </w:r>
      <w:r>
        <w:rPr>
          <w:rFonts w:eastAsia="仿宋_GB2312"/>
          <w:color w:val="000000"/>
          <w:kern w:val="0"/>
          <w:sz w:val="32"/>
          <w:szCs w:val="32"/>
          <w:lang w:val="zh-CN" w:eastAsia="zh-CN" w:bidi="ar-SA"/>
        </w:rPr>
        <w:t>4.86</w:t>
      </w:r>
      <w:r>
        <w:rPr>
          <w:rFonts w:eastAsia="仿宋_GB2312"/>
          <w:color w:val="000000"/>
          <w:kern w:val="0"/>
          <w:sz w:val="32"/>
          <w:szCs w:val="32"/>
          <w:lang w:val="zh-CN" w:bidi="ar-SA"/>
        </w:rPr>
        <w:t>万元，公务员医疗补助1.</w:t>
      </w:r>
      <w:r>
        <w:rPr>
          <w:rFonts w:eastAsia="仿宋_GB2312"/>
          <w:color w:val="000000"/>
          <w:kern w:val="0"/>
          <w:sz w:val="32"/>
          <w:szCs w:val="32"/>
          <w:lang w:val="zh-CN" w:eastAsia="zh-CN" w:bidi="ar-SA"/>
        </w:rPr>
        <w:t>41</w:t>
      </w:r>
      <w:r>
        <w:rPr>
          <w:rFonts w:eastAsia="仿宋_GB2312"/>
          <w:color w:val="000000"/>
          <w:kern w:val="0"/>
          <w:sz w:val="32"/>
          <w:szCs w:val="32"/>
          <w:lang w:val="zh-CN" w:bidi="ar-SA"/>
        </w:rPr>
        <w:t>万元。</w:t>
      </w:r>
    </w:p>
    <w:p>
      <w:pPr>
        <w:spacing w:line="560" w:lineRule="exact"/>
        <w:ind w:firstLineChars="200" w:firstLine="640"/>
        <w:rPr>
          <w:rFonts w:eastAsia="仿宋_GB2312"/>
          <w:color w:val="000000"/>
          <w:kern w:val="0"/>
          <w:sz w:val="32"/>
          <w:szCs w:val="32"/>
          <w:lang w:val="zh-CN" w:bidi="ar-SA"/>
        </w:rPr>
      </w:pPr>
      <w:r>
        <w:rPr>
          <w:rFonts w:eastAsia="仿宋_GB2312"/>
          <w:color w:val="000000"/>
          <w:kern w:val="0"/>
          <w:sz w:val="32"/>
          <w:szCs w:val="32"/>
          <w:lang w:val="zh-CN" w:bidi="ar-SA"/>
        </w:rPr>
        <w:t>住房保障支出9.17万元，占总支出的</w:t>
      </w:r>
      <w:r>
        <w:rPr>
          <w:rFonts w:eastAsia="仿宋_GB2312"/>
          <w:color w:val="000000"/>
          <w:kern w:val="0"/>
          <w:sz w:val="32"/>
          <w:szCs w:val="32"/>
          <w:lang w:val="zh-CN" w:eastAsia="zh-CN" w:bidi="ar-SA"/>
        </w:rPr>
        <w:t>5.56</w:t>
      </w:r>
      <w:r>
        <w:rPr>
          <w:rFonts w:eastAsia="仿宋_GB2312"/>
          <w:color w:val="000000"/>
          <w:kern w:val="0"/>
          <w:sz w:val="32"/>
          <w:szCs w:val="32"/>
          <w:lang w:val="zh-CN" w:bidi="ar-SA"/>
        </w:rPr>
        <w:t>%，包括住房公积金</w:t>
      </w:r>
      <w:r>
        <w:rPr>
          <w:rFonts w:eastAsia="仿宋_GB2312"/>
          <w:color w:val="000000"/>
          <w:kern w:val="0"/>
          <w:sz w:val="32"/>
          <w:szCs w:val="32"/>
          <w:lang w:val="zh-CN" w:eastAsia="zh-CN" w:bidi="ar-SA"/>
        </w:rPr>
        <w:t>9.17</w:t>
      </w:r>
      <w:r>
        <w:rPr>
          <w:rFonts w:eastAsia="仿宋_GB2312"/>
          <w:color w:val="000000"/>
          <w:kern w:val="0"/>
          <w:sz w:val="32"/>
          <w:szCs w:val="32"/>
          <w:lang w:val="zh-CN" w:bidi="ar-SA"/>
        </w:rPr>
        <w:t>万元。</w:t>
      </w:r>
    </w:p>
    <w:p>
      <w:pPr>
        <w:widowControl/>
        <w:adjustRightInd w:val="0"/>
        <w:snapToGrid w:val="0"/>
        <w:spacing w:line="580" w:lineRule="exact"/>
        <w:ind w:firstLineChars="200" w:firstLine="640"/>
        <w:contextualSpacing/>
        <w:jc w:val="left"/>
        <w:rPr>
          <w:rFonts w:eastAsia="黑体"/>
          <w:bCs/>
          <w:color w:val="000000"/>
          <w:kern w:val="0"/>
          <w:sz w:val="32"/>
          <w:szCs w:val="32"/>
          <w:lang w:val="zh-CN" w:eastAsia="zh-CN" w:bidi="ar-SA"/>
        </w:rPr>
      </w:pPr>
      <w:r>
        <w:rPr>
          <w:rFonts w:eastAsia="黑体"/>
          <w:bCs/>
          <w:color w:val="000000"/>
          <w:kern w:val="0"/>
          <w:sz w:val="32"/>
          <w:szCs w:val="32"/>
          <w:lang w:val="zh-CN" w:eastAsia="zh-CN" w:bidi="ar-SA"/>
        </w:rPr>
        <w:t>三、部门整体预算绩效管理情况（根据适用指标体系进行调整，涉及</w:t>
      </w:r>
      <w:bookmarkStart w:id="111" w:name="_GoBack"/>
      <w:bookmarkEnd w:id="111"/>
      <w:r>
        <w:rPr>
          <w:rFonts w:eastAsia="黑体"/>
          <w:bCs/>
          <w:color w:val="000000"/>
          <w:kern w:val="0"/>
          <w:sz w:val="32"/>
          <w:szCs w:val="32"/>
          <w:lang w:val="zh-CN" w:eastAsia="zh-CN" w:bidi="ar-SA"/>
        </w:rPr>
        <w:t>有专项预算的部门，专项预算项目自评报告根据要求另行单独报送）</w:t>
      </w:r>
    </w:p>
    <w:p>
      <w:pPr>
        <w:widowControl/>
        <w:adjustRightInd w:val="0"/>
        <w:snapToGrid w:val="0"/>
        <w:spacing w:line="580" w:lineRule="exact"/>
        <w:ind w:firstLineChars="200" w:firstLine="640"/>
        <w:contextualSpacing/>
        <w:jc w:val="left"/>
        <w:rPr>
          <w:rFonts w:eastAsia="楷体_GB2312"/>
          <w:b/>
          <w:bCs/>
          <w:color w:val="000000"/>
          <w:kern w:val="0"/>
          <w:sz w:val="32"/>
          <w:szCs w:val="32"/>
          <w:lang w:val="zh-CN" w:bidi="ar-SA"/>
        </w:rPr>
      </w:pPr>
      <w:r>
        <w:rPr>
          <w:rFonts w:eastAsia="楷体_GB2312"/>
          <w:b/>
          <w:bCs/>
          <w:color w:val="000000"/>
          <w:kern w:val="0"/>
          <w:sz w:val="32"/>
          <w:szCs w:val="32"/>
          <w:lang w:val="zh-CN" w:bidi="ar-SA"/>
        </w:rPr>
        <w:t>（一）部门预算管理。</w:t>
      </w:r>
    </w:p>
    <w:p>
      <w:pPr>
        <w:spacing w:line="560" w:lineRule="exact"/>
        <w:ind w:firstLineChars="200" w:firstLine="640"/>
        <w:rPr>
          <w:rFonts w:eastAsia="仿宋_GB2312"/>
          <w:color w:val="000000"/>
          <w:kern w:val="0"/>
          <w:sz w:val="32"/>
          <w:szCs w:val="32"/>
          <w:shd w:val="clear" w:color="auto" w:fill="FFFFFF"/>
          <w:lang w:val="zh-CN" w:eastAsia="zh-CN" w:bidi="ar-SA"/>
        </w:rPr>
      </w:pPr>
      <w:r>
        <w:rPr>
          <w:rFonts w:eastAsia="仿宋_GB2312"/>
          <w:color w:val="000000"/>
          <w:kern w:val="0"/>
          <w:sz w:val="32"/>
          <w:szCs w:val="32"/>
          <w:lang w:val="zh-CN" w:bidi="ar-SA"/>
        </w:rPr>
        <w:t>县</w:t>
      </w:r>
      <w:r>
        <w:rPr>
          <w:rFonts w:eastAsia="仿宋_GB2312"/>
          <w:color w:val="000000"/>
          <w:kern w:val="0"/>
          <w:sz w:val="32"/>
          <w:szCs w:val="32"/>
          <w:lang w:val="zh-CN" w:eastAsia="zh-CN" w:bidi="ar-SA"/>
        </w:rPr>
        <w:t>史志中心</w:t>
      </w:r>
      <w:r>
        <w:rPr>
          <w:rFonts w:eastAsia="仿宋_GB2312"/>
          <w:color w:val="000000"/>
          <w:kern w:val="0"/>
          <w:sz w:val="32"/>
          <w:szCs w:val="32"/>
          <w:lang w:val="zh-CN" w:bidi="ar-SA"/>
        </w:rPr>
        <w:t>严格按照县级部门预算编制通知要求，按照</w:t>
      </w:r>
      <w:r>
        <w:rPr>
          <w:rFonts w:eastAsia="仿宋_GB2312"/>
          <w:color w:val="000000"/>
          <w:kern w:val="0"/>
          <w:sz w:val="32"/>
          <w:szCs w:val="32"/>
          <w:lang w:val="zh-CN" w:eastAsia="zh-CN" w:bidi="ar-SA"/>
        </w:rPr>
        <w:t>史志中心</w:t>
      </w:r>
      <w:r>
        <w:rPr>
          <w:rFonts w:eastAsia="仿宋_GB2312"/>
          <w:color w:val="000000"/>
          <w:kern w:val="0"/>
          <w:sz w:val="32"/>
          <w:szCs w:val="32"/>
          <w:lang w:val="zh-CN" w:bidi="ar-SA"/>
        </w:rPr>
        <w:t>职能职责按时完成基础信息、预算编制等工作，并按时提交部门预算草案，不存在预算编制错误情况。县财政局根据预算编制草案，进行审核、批复。县</w:t>
      </w:r>
      <w:r>
        <w:rPr>
          <w:rFonts w:eastAsia="仿宋_GB2312"/>
          <w:color w:val="000000"/>
          <w:kern w:val="0"/>
          <w:sz w:val="32"/>
          <w:szCs w:val="32"/>
          <w:lang w:val="zh-CN" w:eastAsia="zh-CN" w:bidi="ar-SA"/>
        </w:rPr>
        <w:t>史志中心</w:t>
      </w:r>
      <w:r>
        <w:rPr>
          <w:rFonts w:eastAsia="仿宋_GB2312"/>
          <w:color w:val="000000"/>
          <w:kern w:val="0"/>
          <w:sz w:val="32"/>
          <w:szCs w:val="32"/>
          <w:lang w:val="zh-CN" w:bidi="ar-SA"/>
        </w:rPr>
        <w:t>202</w:t>
      </w:r>
      <w:r>
        <w:rPr>
          <w:rFonts w:eastAsia="仿宋_GB2312"/>
          <w:color w:val="000000"/>
          <w:kern w:val="0"/>
          <w:sz w:val="32"/>
          <w:szCs w:val="32"/>
          <w:lang w:val="zh-CN" w:eastAsia="zh-CN" w:bidi="ar-SA"/>
        </w:rPr>
        <w:t>2</w:t>
      </w:r>
      <w:r>
        <w:rPr>
          <w:rFonts w:eastAsia="仿宋_GB2312"/>
          <w:color w:val="000000"/>
          <w:kern w:val="0"/>
          <w:sz w:val="32"/>
          <w:szCs w:val="32"/>
          <w:lang w:val="zh-CN" w:bidi="ar-SA"/>
        </w:rPr>
        <w:t>年预算收入</w:t>
      </w:r>
      <w:r>
        <w:rPr>
          <w:rFonts w:eastAsia="仿宋_GB2312"/>
          <w:color w:val="000000"/>
          <w:kern w:val="0"/>
          <w:sz w:val="32"/>
          <w:szCs w:val="32"/>
          <w:lang w:val="zh-CN" w:eastAsia="zh-CN" w:bidi="ar-SA"/>
        </w:rPr>
        <w:t>164.98</w:t>
      </w:r>
      <w:r>
        <w:rPr>
          <w:rFonts w:eastAsia="仿宋_GB2312"/>
          <w:color w:val="000000"/>
          <w:kern w:val="0"/>
          <w:sz w:val="32"/>
          <w:szCs w:val="32"/>
          <w:lang w:val="zh-CN" w:bidi="ar-SA"/>
        </w:rPr>
        <w:t>万元，预算支出164.98万元。在职职工</w:t>
      </w:r>
      <w:r>
        <w:rPr>
          <w:rFonts w:eastAsia="仿宋_GB2312"/>
          <w:color w:val="000000"/>
          <w:kern w:val="0"/>
          <w:sz w:val="32"/>
          <w:szCs w:val="32"/>
          <w:lang w:val="zh-CN" w:eastAsia="zh-CN" w:bidi="ar-SA"/>
        </w:rPr>
        <w:t>5</w:t>
      </w:r>
      <w:r>
        <w:rPr>
          <w:rFonts w:eastAsia="仿宋_GB2312"/>
          <w:color w:val="000000"/>
          <w:kern w:val="0"/>
          <w:sz w:val="32"/>
          <w:szCs w:val="32"/>
          <w:lang w:val="zh-CN" w:bidi="ar-SA"/>
        </w:rPr>
        <w:t>人，公用经费</w:t>
      </w:r>
      <w:r>
        <w:rPr>
          <w:rFonts w:eastAsia="仿宋_GB2312"/>
          <w:color w:val="000000"/>
          <w:kern w:val="0"/>
          <w:sz w:val="32"/>
          <w:szCs w:val="32"/>
          <w:lang w:val="zh-CN" w:eastAsia="zh-CN" w:bidi="ar-SA"/>
        </w:rPr>
        <w:t>9.23</w:t>
      </w:r>
      <w:r>
        <w:rPr>
          <w:rFonts w:eastAsia="仿宋_GB2312"/>
          <w:color w:val="000000"/>
          <w:kern w:val="0"/>
          <w:sz w:val="32"/>
          <w:szCs w:val="32"/>
          <w:lang w:val="zh-CN" w:bidi="ar-SA"/>
        </w:rPr>
        <w:t>万元。202</w:t>
      </w:r>
      <w:r>
        <w:rPr>
          <w:rFonts w:eastAsia="仿宋_GB2312"/>
          <w:color w:val="000000"/>
          <w:kern w:val="0"/>
          <w:sz w:val="32"/>
          <w:szCs w:val="32"/>
          <w:lang w:val="zh-CN" w:eastAsia="zh-CN" w:bidi="ar-SA"/>
        </w:rPr>
        <w:t>2</w:t>
      </w:r>
      <w:r>
        <w:rPr>
          <w:rFonts w:eastAsia="仿宋_GB2312"/>
          <w:color w:val="000000"/>
          <w:kern w:val="0"/>
          <w:sz w:val="32"/>
          <w:szCs w:val="32"/>
          <w:lang w:val="zh-CN" w:bidi="ar-SA"/>
        </w:rPr>
        <w:t>年度按时完成了各项预算项目的执行进度，未出现部门算管理方面违规违纪问题发生。</w:t>
      </w:r>
    </w:p>
    <w:p>
      <w:pPr>
        <w:widowControl/>
        <w:adjustRightInd w:val="0"/>
        <w:snapToGrid w:val="0"/>
        <w:spacing w:line="580" w:lineRule="exact"/>
        <w:ind w:firstLineChars="200" w:firstLine="640"/>
        <w:contextualSpacing/>
        <w:jc w:val="left"/>
        <w:rPr>
          <w:rFonts w:eastAsia="楷体_GB2312"/>
          <w:b/>
          <w:bCs/>
          <w:color w:val="000000"/>
          <w:kern w:val="0"/>
          <w:sz w:val="32"/>
          <w:szCs w:val="32"/>
          <w:lang w:val="zh-CN" w:eastAsia="zh-CN" w:bidi="ar-SA"/>
        </w:rPr>
      </w:pPr>
      <w:r>
        <w:rPr>
          <w:rFonts w:eastAsia="楷体_GB2312"/>
          <w:b/>
          <w:bCs/>
          <w:color w:val="000000"/>
          <w:kern w:val="0"/>
          <w:sz w:val="32"/>
          <w:szCs w:val="32"/>
          <w:lang w:val="zh-CN" w:eastAsia="zh-CN" w:bidi="ar-SA"/>
        </w:rPr>
        <w:t>（二）结果应用情况。</w:t>
      </w:r>
    </w:p>
    <w:p>
      <w:pPr>
        <w:spacing w:line="560" w:lineRule="exact"/>
        <w:ind w:firstLineChars="200" w:firstLine="640"/>
        <w:rPr>
          <w:rFonts w:eastAsia="仿宋_GB2312"/>
          <w:color w:val="000000"/>
          <w:kern w:val="0"/>
          <w:sz w:val="32"/>
          <w:szCs w:val="32"/>
          <w:lang w:val="zh-CN"/>
        </w:rPr>
      </w:pPr>
      <w:r>
        <w:rPr>
          <w:rFonts w:eastAsia="仿宋_GB2312"/>
          <w:color w:val="000000"/>
          <w:kern w:val="0"/>
          <w:sz w:val="32"/>
          <w:szCs w:val="32"/>
          <w:lang w:val="zh-CN" w:eastAsia="zh-CN"/>
        </w:rPr>
        <w:t>史志中心的</w:t>
      </w:r>
      <w:r>
        <w:rPr>
          <w:rFonts w:eastAsia="仿宋_GB2312"/>
          <w:color w:val="000000"/>
          <w:kern w:val="0"/>
          <w:sz w:val="32"/>
          <w:szCs w:val="32"/>
          <w:lang w:val="zh-CN"/>
        </w:rPr>
        <w:t>预算决算公开按财政局的要求在收到财政批复后20个工作日在金川县政府中心的信息网站进行公开。根据</w:t>
      </w:r>
      <w:r>
        <w:rPr>
          <w:rFonts w:eastAsia="仿宋_GB2312"/>
          <w:color w:val="000000"/>
          <w:kern w:val="0"/>
          <w:sz w:val="32"/>
          <w:szCs w:val="32"/>
          <w:lang w:val="zh-CN" w:eastAsia="zh-CN"/>
        </w:rPr>
        <w:t>转发</w:t>
      </w:r>
      <w:r>
        <w:rPr>
          <w:rFonts w:eastAsia="仿宋_GB2312"/>
          <w:color w:val="000000"/>
          <w:kern w:val="0"/>
          <w:sz w:val="32"/>
          <w:szCs w:val="32"/>
          <w:lang w:val="zh-CN"/>
        </w:rPr>
        <w:t>开展202</w:t>
      </w:r>
      <w:r>
        <w:rPr>
          <w:rFonts w:eastAsia="仿宋_GB2312"/>
          <w:color w:val="000000"/>
          <w:kern w:val="0"/>
          <w:sz w:val="32"/>
          <w:szCs w:val="32"/>
          <w:lang w:val="zh-CN" w:eastAsia="zh-CN"/>
        </w:rPr>
        <w:t>3</w:t>
      </w:r>
      <w:r>
        <w:rPr>
          <w:rFonts w:eastAsia="仿宋_GB2312"/>
          <w:color w:val="000000"/>
          <w:kern w:val="0"/>
          <w:sz w:val="32"/>
          <w:szCs w:val="32"/>
          <w:lang w:val="zh-CN"/>
        </w:rPr>
        <w:t>年部门、政策和项目支出绩效评价工作的通知（金财监绩［202</w:t>
      </w:r>
      <w:r>
        <w:rPr>
          <w:rFonts w:eastAsia="仿宋_GB2312"/>
          <w:color w:val="000000"/>
          <w:kern w:val="0"/>
          <w:sz w:val="32"/>
          <w:szCs w:val="32"/>
          <w:lang w:val="zh-CN" w:eastAsia="zh-CN"/>
        </w:rPr>
        <w:t>3</w:t>
      </w:r>
      <w:r>
        <w:rPr>
          <w:rFonts w:eastAsia="仿宋_GB2312"/>
          <w:color w:val="000000"/>
          <w:kern w:val="0"/>
          <w:sz w:val="32"/>
          <w:szCs w:val="32"/>
          <w:lang w:val="zh-CN"/>
        </w:rPr>
        <w:t>］</w:t>
      </w:r>
      <w:r>
        <w:rPr>
          <w:rFonts w:eastAsia="仿宋_GB2312"/>
          <w:color w:val="000000"/>
          <w:kern w:val="0"/>
          <w:sz w:val="32"/>
          <w:szCs w:val="32"/>
          <w:lang w:val="zh-CN" w:eastAsia="zh-CN"/>
        </w:rPr>
        <w:t>32</w:t>
      </w:r>
      <w:r>
        <w:rPr>
          <w:rFonts w:eastAsia="仿宋_GB2312"/>
          <w:color w:val="000000"/>
          <w:kern w:val="0"/>
          <w:sz w:val="32"/>
          <w:szCs w:val="32"/>
          <w:lang w:val="zh-CN"/>
        </w:rPr>
        <w:t>号）要求进行单位自评，按财政要求收支并接受财政</w:t>
      </w:r>
      <w:r>
        <w:rPr>
          <w:rFonts w:eastAsia="仿宋_GB2312"/>
          <w:color w:val="000000"/>
          <w:kern w:val="0"/>
          <w:sz w:val="32"/>
          <w:szCs w:val="32"/>
          <w:lang w:val="zh-CN" w:eastAsia="zh-CN"/>
        </w:rPr>
        <w:t>部门</w:t>
      </w:r>
      <w:r>
        <w:rPr>
          <w:rFonts w:eastAsia="仿宋_GB2312"/>
          <w:color w:val="000000"/>
          <w:kern w:val="0"/>
          <w:sz w:val="32"/>
          <w:szCs w:val="32"/>
          <w:lang w:val="zh-CN"/>
        </w:rPr>
        <w:t>的监督管理。</w:t>
      </w:r>
    </w:p>
    <w:p>
      <w:pPr>
        <w:widowControl/>
        <w:adjustRightInd w:val="0"/>
        <w:snapToGrid w:val="0"/>
        <w:spacing w:line="560" w:lineRule="exact"/>
        <w:ind w:firstLine="720"/>
        <w:jc w:val="left"/>
        <w:rPr>
          <w:rFonts w:eastAsia="黑体"/>
          <w:color w:val="000000"/>
          <w:kern w:val="0"/>
          <w:sz w:val="32"/>
          <w:szCs w:val="32"/>
          <w:lang w:bidi="ar-SA"/>
        </w:rPr>
      </w:pPr>
      <w:r>
        <w:rPr>
          <w:rFonts w:eastAsia="黑体"/>
          <w:color w:val="000000"/>
          <w:kern w:val="0"/>
          <w:sz w:val="32"/>
          <w:szCs w:val="32"/>
          <w:lang w:bidi="ar-SA"/>
        </w:rPr>
        <w:t>四、评价结论及建议</w:t>
      </w:r>
    </w:p>
    <w:p>
      <w:pPr>
        <w:widowControl/>
        <w:adjustRightInd w:val="0"/>
        <w:snapToGrid w:val="0"/>
        <w:spacing w:line="580" w:lineRule="exact"/>
        <w:ind w:firstLineChars="200" w:firstLine="640"/>
        <w:contextualSpacing/>
        <w:jc w:val="left"/>
        <w:rPr>
          <w:rFonts w:eastAsia="楷体_GB2312"/>
          <w:b/>
          <w:bCs/>
          <w:color w:val="000000"/>
          <w:kern w:val="0"/>
          <w:sz w:val="32"/>
          <w:szCs w:val="32"/>
          <w:lang w:val="zh-CN" w:bidi="ar-SA"/>
        </w:rPr>
      </w:pPr>
      <w:r>
        <w:rPr>
          <w:rFonts w:eastAsia="楷体_GB2312"/>
          <w:b/>
          <w:bCs/>
          <w:color w:val="000000"/>
          <w:kern w:val="0"/>
          <w:sz w:val="32"/>
          <w:szCs w:val="32"/>
          <w:lang w:val="zh-CN" w:bidi="ar-SA"/>
        </w:rPr>
        <w:t>（一）评价结论</w:t>
      </w:r>
    </w:p>
    <w:p>
      <w:pPr>
        <w:spacing w:line="560" w:lineRule="exact"/>
        <w:ind w:firstLineChars="200" w:firstLine="640"/>
        <w:rPr>
          <w:rFonts w:eastAsia="仿宋_GB2312"/>
          <w:sz w:val="32"/>
          <w:szCs w:val="32"/>
        </w:rPr>
      </w:pPr>
      <w:r>
        <w:rPr>
          <w:rFonts w:eastAsia="仿宋_GB2312"/>
          <w:color w:val="000000"/>
          <w:kern w:val="0"/>
          <w:sz w:val="32"/>
          <w:szCs w:val="32"/>
          <w:lang w:val="zh-CN"/>
        </w:rPr>
        <w:t>根据金财</w:t>
      </w:r>
      <w:r>
        <w:rPr>
          <w:rFonts w:eastAsia="仿宋_GB2312"/>
          <w:color w:val="000000"/>
          <w:kern w:val="0"/>
          <w:sz w:val="32"/>
          <w:szCs w:val="32"/>
          <w:lang w:val="zh-CN" w:bidi="ar-SA"/>
        </w:rPr>
        <w:t>监绩</w:t>
      </w:r>
      <w:r>
        <w:rPr>
          <w:rFonts w:eastAsia="仿宋_GB2312"/>
          <w:color w:val="000000"/>
          <w:kern w:val="0"/>
          <w:sz w:val="32"/>
          <w:szCs w:val="32"/>
          <w:lang w:val="zh-CN"/>
        </w:rPr>
        <w:t>〔2023〕32号文件的要求，对部门整体支出绩效评价指标体系进行单位自评，圆满完成绩效自评工作和中央、省、州和县委的重要工作、目标任务。</w:t>
      </w:r>
    </w:p>
    <w:p>
      <w:pPr>
        <w:widowControl/>
        <w:adjustRightInd w:val="0"/>
        <w:snapToGrid w:val="0"/>
        <w:spacing w:line="580" w:lineRule="exact"/>
        <w:ind w:firstLineChars="200" w:firstLine="640"/>
        <w:contextualSpacing/>
        <w:jc w:val="left"/>
        <w:rPr>
          <w:rFonts w:eastAsia="楷体_GB2312"/>
          <w:b/>
          <w:bCs/>
          <w:color w:val="000000"/>
          <w:kern w:val="0"/>
          <w:sz w:val="32"/>
          <w:szCs w:val="32"/>
          <w:lang w:val="zh-CN" w:eastAsia="zh-CN" w:bidi="ar-SA"/>
        </w:rPr>
      </w:pPr>
      <w:r>
        <w:rPr>
          <w:rFonts w:eastAsia="楷体_GB2312"/>
          <w:b/>
          <w:bCs/>
          <w:color w:val="000000"/>
          <w:kern w:val="0"/>
          <w:sz w:val="32"/>
          <w:szCs w:val="32"/>
          <w:lang w:val="zh-CN" w:eastAsia="zh-CN" w:bidi="ar-SA"/>
        </w:rPr>
        <w:t>（二）存在的问题</w:t>
      </w:r>
    </w:p>
    <w:p>
      <w:pPr>
        <w:spacing w:line="560" w:lineRule="exact"/>
        <w:ind w:firstLineChars="200" w:firstLine="640"/>
        <w:rPr>
          <w:rFonts w:eastAsia="仿宋_GB2312"/>
          <w:color w:val="000000"/>
          <w:kern w:val="0"/>
          <w:sz w:val="32"/>
          <w:szCs w:val="32"/>
          <w:lang w:val="zh-CN"/>
        </w:rPr>
      </w:pPr>
      <w:r>
        <w:rPr>
          <w:rFonts w:eastAsia="仿宋_GB2312"/>
          <w:color w:val="000000"/>
          <w:kern w:val="0"/>
          <w:sz w:val="32"/>
          <w:szCs w:val="32"/>
          <w:lang w:val="zh-CN"/>
        </w:rPr>
        <w:t>一是预算经费支出进度较缓；</w:t>
      </w:r>
    </w:p>
    <w:p>
      <w:pPr>
        <w:spacing w:line="560" w:lineRule="exact"/>
        <w:ind w:firstLineChars="200" w:firstLine="640"/>
        <w:rPr>
          <w:rFonts w:eastAsia="仿宋_GB2312"/>
          <w:sz w:val="32"/>
          <w:szCs w:val="32"/>
        </w:rPr>
      </w:pPr>
      <w:r>
        <w:rPr>
          <w:rFonts w:eastAsia="仿宋_GB2312"/>
          <w:color w:val="000000"/>
          <w:kern w:val="0"/>
          <w:sz w:val="32"/>
          <w:szCs w:val="32"/>
          <w:lang w:val="zh-CN"/>
        </w:rPr>
        <w:t>二是部门决算上报处理效率还需继续提升</w:t>
      </w:r>
      <w:r>
        <w:rPr>
          <w:rFonts w:eastAsia="仿宋_GB2312"/>
          <w:sz w:val="32"/>
          <w:szCs w:val="32"/>
        </w:rPr>
        <w:t>。</w:t>
      </w:r>
    </w:p>
    <w:p>
      <w:pPr>
        <w:ind w:firstLineChars="200" w:firstLine="640"/>
        <w:rPr>
          <w:rFonts w:eastAsia="楷体_GB2312"/>
          <w:b/>
          <w:bCs/>
          <w:color w:val="000000"/>
          <w:kern w:val="0"/>
          <w:sz w:val="32"/>
          <w:szCs w:val="32"/>
          <w:lang w:val="zh-CN" w:bidi="ar-SA"/>
        </w:rPr>
      </w:pPr>
      <w:r>
        <w:rPr>
          <w:rFonts w:eastAsia="楷体_GB2312"/>
          <w:b/>
          <w:bCs/>
          <w:color w:val="000000"/>
          <w:kern w:val="0"/>
          <w:sz w:val="32"/>
          <w:szCs w:val="32"/>
          <w:lang w:val="zh-CN" w:bidi="ar-SA"/>
        </w:rPr>
        <w:t>（三）改进建议</w:t>
      </w:r>
    </w:p>
    <w:p>
      <w:pPr>
        <w:spacing w:line="560" w:lineRule="exact"/>
        <w:ind w:firstLineChars="200" w:firstLine="640"/>
        <w:rPr>
          <w:rFonts w:eastAsia="仿宋_GB2312"/>
          <w:color w:val="000000"/>
          <w:kern w:val="0"/>
          <w:sz w:val="32"/>
          <w:szCs w:val="32"/>
          <w:lang w:val="zh-CN" w:bidi="ar-SA"/>
        </w:rPr>
      </w:pPr>
      <w:r>
        <w:rPr>
          <w:rFonts w:eastAsia="仿宋_GB2312"/>
          <w:color w:val="000000"/>
          <w:kern w:val="0"/>
          <w:sz w:val="32"/>
          <w:szCs w:val="32"/>
          <w:lang w:val="zh-CN"/>
        </w:rPr>
        <w:t>在今后的工作中，我中心将采取有效措施，切实加强财务管理，加快财政资金支出进度：一是继续加强财务管理，严把支出审核关。严格执行国库集中支付、公务卡等相关管理制度，规范各项支出审核，严防超支，不断促进财务管理  的法制化、科学化、合理化运行。二是进一步加强预算监管，强化预算执行。三是加快完成机关财务管理规章制度建设、加强会计核算和财务管理能力，及时与县财政局相关科室对接工作，提升工作效率。</w:t>
      </w:r>
    </w:p>
    <w:p>
      <w:pPr>
        <w:spacing w:line="600" w:lineRule="exact"/>
        <w:jc w:val="center"/>
        <w:outlineLvl w:val="0"/>
        <w:rPr>
          <w:rFonts w:eastAsia="方正小标宋简体"/>
          <w:color w:val="000000"/>
          <w:sz w:val="32"/>
          <w:szCs w:val="32"/>
        </w:rPr>
      </w:pPr>
    </w:p>
    <w:p>
      <w:pPr>
        <w:spacing w:line="600" w:lineRule="exact"/>
        <w:jc w:val="center"/>
        <w:outlineLvl w:val="0"/>
        <w:rPr>
          <w:rFonts w:eastAsia="方正小标宋简体"/>
          <w:color w:val="000000"/>
          <w:sz w:val="32"/>
          <w:szCs w:val="32"/>
        </w:rPr>
      </w:pPr>
    </w:p>
    <w:p>
      <w:pPr>
        <w:spacing w:line="600" w:lineRule="exact"/>
        <w:jc w:val="center"/>
        <w:outlineLvl w:val="0"/>
        <w:rPr>
          <w:rFonts w:eastAsia="方正小标宋简体"/>
          <w:color w:val="000000"/>
          <w:sz w:val="32"/>
          <w:szCs w:val="32"/>
        </w:rPr>
      </w:pPr>
    </w:p>
    <w:p>
      <w:pPr>
        <w:spacing w:line="600" w:lineRule="exact"/>
        <w:jc w:val="center"/>
        <w:outlineLvl w:val="0"/>
        <w:rPr>
          <w:rFonts w:eastAsia="方正小标宋简体"/>
          <w:color w:val="000000"/>
          <w:sz w:val="32"/>
          <w:szCs w:val="32"/>
        </w:rPr>
      </w:pPr>
    </w:p>
    <w:p>
      <w:pPr>
        <w:spacing w:line="600" w:lineRule="exact"/>
        <w:jc w:val="center"/>
        <w:outlineLvl w:val="0"/>
        <w:rPr>
          <w:rFonts w:eastAsia="方正小标宋简体"/>
          <w:color w:val="000000"/>
          <w:sz w:val="32"/>
          <w:szCs w:val="32"/>
        </w:rPr>
      </w:pPr>
    </w:p>
    <w:p>
      <w:pPr>
        <w:spacing w:line="600" w:lineRule="exact"/>
        <w:jc w:val="center"/>
        <w:outlineLvl w:val="0"/>
        <w:rPr>
          <w:rFonts w:eastAsia="方正小标宋简体"/>
          <w:color w:val="000000"/>
          <w:sz w:val="32"/>
          <w:szCs w:val="32"/>
        </w:rPr>
      </w:pPr>
    </w:p>
    <w:p>
      <w:pPr>
        <w:spacing w:line="600" w:lineRule="exact"/>
        <w:jc w:val="center"/>
        <w:outlineLvl w:val="0"/>
        <w:rPr>
          <w:rFonts w:eastAsia="方正小标宋简体"/>
          <w:color w:val="000000"/>
          <w:sz w:val="32"/>
          <w:szCs w:val="32"/>
        </w:rPr>
      </w:pPr>
    </w:p>
    <w:p>
      <w:pPr>
        <w:spacing w:line="600" w:lineRule="exact"/>
        <w:jc w:val="center"/>
        <w:outlineLvl w:val="0"/>
        <w:rPr>
          <w:rFonts w:eastAsia="方正小标宋简体"/>
          <w:color w:val="000000"/>
          <w:sz w:val="32"/>
          <w:szCs w:val="32"/>
        </w:rPr>
      </w:pPr>
    </w:p>
    <w:p>
      <w:pPr>
        <w:spacing w:line="600" w:lineRule="exact"/>
        <w:jc w:val="center"/>
        <w:outlineLvl w:val="0"/>
        <w:rPr>
          <w:rFonts w:eastAsia="方正小标宋简体"/>
          <w:color w:val="000000"/>
          <w:sz w:val="32"/>
          <w:szCs w:val="32"/>
        </w:rPr>
      </w:pPr>
    </w:p>
    <w:p>
      <w:pPr>
        <w:spacing w:line="600" w:lineRule="exact"/>
        <w:jc w:val="center"/>
        <w:outlineLvl w:val="0"/>
        <w:rPr>
          <w:rFonts w:eastAsia="方正小标宋简体"/>
          <w:color w:val="000000"/>
          <w:sz w:val="32"/>
          <w:szCs w:val="32"/>
        </w:rPr>
      </w:pPr>
    </w:p>
    <w:p>
      <w:pPr>
        <w:spacing w:line="600" w:lineRule="exact"/>
        <w:jc w:val="center"/>
        <w:outlineLvl w:val="0"/>
        <w:rPr>
          <w:rFonts w:eastAsia="方正小标宋简体"/>
          <w:color w:val="000000"/>
          <w:sz w:val="32"/>
          <w:szCs w:val="32"/>
        </w:rPr>
      </w:pPr>
    </w:p>
    <w:p>
      <w:pPr>
        <w:pStyle w:val="15"/>
        <w:rPr>
          <w:rFonts w:ascii="Times New Roman" w:hAnsi="Times New Roman"/>
          <w:sz w:val="32"/>
          <w:szCs w:val="32"/>
        </w:rPr>
      </w:pPr>
    </w:p>
    <w:p>
      <w:pPr>
        <w:pStyle w:val="15"/>
        <w:rPr>
          <w:rFonts w:ascii="Times New Roman" w:hAnsi="Times New Roman"/>
          <w:sz w:val="32"/>
          <w:szCs w:val="32"/>
        </w:rPr>
      </w:pPr>
    </w:p>
    <w:p>
      <w:pPr>
        <w:spacing w:line="600" w:lineRule="exact"/>
        <w:jc w:val="center"/>
        <w:outlineLvl w:val="0"/>
        <w:rPr>
          <w:rFonts w:eastAsia="方正小标宋简体"/>
          <w:bCs/>
          <w:kern w:val="44"/>
          <w:sz w:val="32"/>
          <w:szCs w:val="32"/>
        </w:rPr>
      </w:pPr>
      <w:r>
        <w:rPr>
          <w:rFonts w:eastAsia="方正小标宋简体"/>
          <w:kern w:val="44"/>
          <w:sz w:val="32"/>
          <w:szCs w:val="32"/>
        </w:rPr>
        <w:t>第</w:t>
      </w:r>
      <w:r>
        <w:rPr>
          <w:rFonts w:eastAsia="方正小标宋简体"/>
          <w:bCs/>
          <w:kern w:val="44"/>
          <w:sz w:val="32"/>
          <w:szCs w:val="32"/>
        </w:rPr>
        <w:t>五部分 附表</w:t>
      </w:r>
      <w:bookmarkEnd w:id="102"/>
      <w:bookmarkEnd w:id="108"/>
      <w:bookmarkEnd w:id="109"/>
      <w:bookmarkEnd w:id="110"/>
    </w:p>
    <w:p>
      <w:pPr>
        <w:pStyle w:val="2"/>
        <w:spacing w:before="0" w:after="0" w:line="560" w:lineRule="exact"/>
        <w:rPr>
          <w:rFonts w:ascii="Times New Roman" w:eastAsia="仿宋_GB2312" w:hAnsi="Times New Roman"/>
          <w:b w:val="0"/>
          <w:bCs w:val="0"/>
          <w:color w:val="000000"/>
          <w:kern w:val="0"/>
          <w:lang w:val="zh-CN"/>
        </w:rPr>
      </w:pPr>
      <w:bookmarkStart w:id="112" w:name="_Toc79163886"/>
      <w:bookmarkStart w:id="113" w:name="_Toc79163636"/>
      <w:bookmarkStart w:id="114" w:name="_Toc15396619"/>
      <w:r>
        <w:rPr>
          <w:rFonts w:ascii="Times New Roman" w:eastAsia="仿宋_GB2312" w:hAnsi="Times New Roman"/>
          <w:b w:val="0"/>
          <w:bCs w:val="0"/>
          <w:color w:val="000000"/>
          <w:kern w:val="0"/>
          <w:lang w:val="zh-CN"/>
        </w:rPr>
        <w:t>一、收</w:t>
      </w:r>
      <w:r>
        <w:rPr>
          <w:rFonts w:eastAsia="仿宋_GB2312"/>
          <w:b w:val="0"/>
          <w:bCs w:val="0"/>
          <w:color w:val="000000"/>
          <w:kern w:val="0"/>
          <w:sz w:val="32"/>
          <w:szCs w:val="32"/>
          <w:lang w:val="zh-CN"/>
        </w:rPr>
        <w:t>入支出决算总表</w:t>
      </w:r>
      <w:bookmarkEnd w:id="112"/>
      <w:bookmarkEnd w:id="113"/>
      <w:bookmarkEnd w:id="114"/>
    </w:p>
    <w:p>
      <w:pPr>
        <w:pStyle w:val="2"/>
        <w:spacing w:before="0" w:after="0" w:line="560" w:lineRule="exact"/>
        <w:rPr>
          <w:rFonts w:ascii="Times New Roman" w:eastAsia="仿宋_GB2312" w:hAnsi="Times New Roman"/>
          <w:b w:val="0"/>
          <w:bCs w:val="0"/>
          <w:color w:val="000000"/>
          <w:kern w:val="0"/>
          <w:lang w:val="zh-CN"/>
        </w:rPr>
      </w:pPr>
      <w:bookmarkStart w:id="115" w:name="_Toc79163887"/>
      <w:bookmarkStart w:id="116" w:name="_Toc15396620"/>
      <w:bookmarkStart w:id="117" w:name="_Toc79163637"/>
      <w:r>
        <w:rPr>
          <w:rFonts w:ascii="Times New Roman" w:eastAsia="仿宋_GB2312" w:hAnsi="Times New Roman"/>
          <w:b w:val="0"/>
          <w:bCs w:val="0"/>
          <w:color w:val="000000"/>
          <w:kern w:val="0"/>
          <w:lang w:val="zh-CN"/>
        </w:rPr>
        <w:t>二、收</w:t>
      </w:r>
      <w:r>
        <w:rPr>
          <w:rFonts w:eastAsia="仿宋_GB2312"/>
          <w:b w:val="0"/>
          <w:bCs w:val="0"/>
          <w:color w:val="000000"/>
          <w:kern w:val="0"/>
          <w:sz w:val="32"/>
          <w:szCs w:val="32"/>
          <w:lang w:val="zh-CN"/>
        </w:rPr>
        <w:t>入决算表</w:t>
      </w:r>
      <w:bookmarkEnd w:id="115"/>
      <w:bookmarkEnd w:id="116"/>
      <w:bookmarkEnd w:id="117"/>
    </w:p>
    <w:p>
      <w:pPr>
        <w:pStyle w:val="2"/>
        <w:spacing w:before="0" w:after="0" w:line="560" w:lineRule="exact"/>
        <w:rPr>
          <w:rFonts w:ascii="Times New Roman" w:eastAsia="仿宋_GB2312" w:hAnsi="Times New Roman"/>
          <w:b w:val="0"/>
          <w:bCs w:val="0"/>
          <w:color w:val="000000"/>
          <w:kern w:val="0"/>
          <w:lang w:val="zh-CN"/>
        </w:rPr>
      </w:pPr>
      <w:bookmarkStart w:id="118" w:name="_Toc79163888"/>
      <w:bookmarkStart w:id="119" w:name="_Toc15396621"/>
      <w:bookmarkStart w:id="120" w:name="_Toc79163638"/>
      <w:r>
        <w:rPr>
          <w:rFonts w:eastAsia="仿宋_GB2312"/>
          <w:b w:val="0"/>
          <w:bCs w:val="0"/>
          <w:color w:val="000000"/>
          <w:kern w:val="0"/>
          <w:sz w:val="32"/>
          <w:szCs w:val="32"/>
          <w:lang w:val="zh-CN"/>
        </w:rPr>
        <w:t>三、</w:t>
      </w:r>
      <w:r>
        <w:rPr>
          <w:rFonts w:ascii="Times New Roman" w:eastAsia="仿宋_GB2312" w:hAnsi="Times New Roman"/>
          <w:b w:val="0"/>
          <w:bCs w:val="0"/>
          <w:color w:val="000000"/>
          <w:kern w:val="0"/>
          <w:lang w:val="zh-CN"/>
        </w:rPr>
        <w:t>支</w:t>
      </w:r>
      <w:r>
        <w:rPr>
          <w:rFonts w:eastAsia="仿宋_GB2312"/>
          <w:b w:val="0"/>
          <w:bCs w:val="0"/>
          <w:color w:val="000000"/>
          <w:kern w:val="0"/>
          <w:sz w:val="32"/>
          <w:szCs w:val="32"/>
          <w:lang w:val="zh-CN"/>
        </w:rPr>
        <w:t>出决算表</w:t>
      </w:r>
      <w:bookmarkEnd w:id="118"/>
      <w:bookmarkEnd w:id="119"/>
      <w:bookmarkEnd w:id="120"/>
    </w:p>
    <w:p>
      <w:pPr>
        <w:pStyle w:val="2"/>
        <w:spacing w:before="0" w:after="0" w:line="560" w:lineRule="exact"/>
        <w:rPr>
          <w:rFonts w:ascii="Times New Roman" w:eastAsia="仿宋_GB2312" w:hAnsi="Times New Roman"/>
          <w:b w:val="0"/>
          <w:bCs w:val="0"/>
          <w:color w:val="000000"/>
          <w:kern w:val="0"/>
          <w:lang w:val="zh-CN"/>
        </w:rPr>
      </w:pPr>
      <w:bookmarkStart w:id="121" w:name="_Toc79163639"/>
      <w:bookmarkStart w:id="122" w:name="_Toc79163889"/>
      <w:bookmarkStart w:id="123" w:name="_Toc15396622"/>
      <w:r>
        <w:rPr>
          <w:rFonts w:eastAsia="仿宋_GB2312"/>
          <w:b w:val="0"/>
          <w:bCs w:val="0"/>
          <w:color w:val="000000"/>
          <w:kern w:val="0"/>
          <w:sz w:val="32"/>
          <w:szCs w:val="32"/>
          <w:lang w:val="zh-CN"/>
        </w:rPr>
        <w:t>四、</w:t>
      </w:r>
      <w:r>
        <w:rPr>
          <w:rFonts w:ascii="Times New Roman" w:eastAsia="仿宋_GB2312" w:hAnsi="Times New Roman"/>
          <w:b w:val="0"/>
          <w:bCs w:val="0"/>
          <w:color w:val="000000"/>
          <w:kern w:val="0"/>
          <w:lang w:val="zh-CN"/>
        </w:rPr>
        <w:t>财</w:t>
      </w:r>
      <w:r>
        <w:rPr>
          <w:rFonts w:eastAsia="仿宋_GB2312"/>
          <w:b w:val="0"/>
          <w:bCs w:val="0"/>
          <w:color w:val="000000"/>
          <w:kern w:val="0"/>
          <w:sz w:val="32"/>
          <w:szCs w:val="32"/>
          <w:lang w:val="zh-CN"/>
        </w:rPr>
        <w:t>政拨款收入支出决算总表</w:t>
      </w:r>
      <w:bookmarkEnd w:id="121"/>
      <w:bookmarkEnd w:id="122"/>
      <w:bookmarkEnd w:id="123"/>
    </w:p>
    <w:p>
      <w:pPr>
        <w:pStyle w:val="2"/>
        <w:spacing w:before="0" w:after="0" w:line="560" w:lineRule="exact"/>
        <w:rPr>
          <w:rFonts w:eastAsia="仿宋_GB2312"/>
          <w:b w:val="0"/>
          <w:bCs w:val="0"/>
          <w:color w:val="000000"/>
          <w:kern w:val="0"/>
          <w:sz w:val="32"/>
          <w:szCs w:val="32"/>
          <w:lang w:val="zh-CN"/>
        </w:rPr>
      </w:pPr>
      <w:bookmarkStart w:id="124" w:name="_Toc15396623"/>
      <w:bookmarkStart w:id="125" w:name="_Toc79163640"/>
      <w:bookmarkStart w:id="126" w:name="_Toc79163890"/>
      <w:r>
        <w:rPr>
          <w:rFonts w:eastAsia="仿宋_GB2312"/>
          <w:b w:val="0"/>
          <w:bCs w:val="0"/>
          <w:color w:val="000000"/>
          <w:kern w:val="0"/>
          <w:sz w:val="32"/>
          <w:szCs w:val="32"/>
          <w:lang w:val="zh-CN"/>
        </w:rPr>
        <w:t>五、</w:t>
      </w:r>
      <w:r>
        <w:rPr>
          <w:rFonts w:ascii="Times New Roman" w:eastAsia="仿宋_GB2312" w:hAnsi="Times New Roman"/>
          <w:b w:val="0"/>
          <w:bCs w:val="0"/>
          <w:color w:val="000000"/>
          <w:kern w:val="0"/>
          <w:lang w:val="zh-CN"/>
        </w:rPr>
        <w:t>财</w:t>
      </w:r>
      <w:r>
        <w:rPr>
          <w:rFonts w:eastAsia="仿宋_GB2312"/>
          <w:b w:val="0"/>
          <w:bCs w:val="0"/>
          <w:color w:val="000000"/>
          <w:kern w:val="0"/>
          <w:sz w:val="32"/>
          <w:szCs w:val="32"/>
          <w:lang w:val="zh-CN"/>
        </w:rPr>
        <w:t>政拨款支出决算明细表</w:t>
      </w:r>
      <w:bookmarkStart w:id="127" w:name="_Toc15396624"/>
      <w:bookmarkEnd w:id="124"/>
      <w:bookmarkEnd w:id="125"/>
      <w:bookmarkEnd w:id="126"/>
    </w:p>
    <w:p>
      <w:pPr>
        <w:pStyle w:val="2"/>
        <w:spacing w:before="0" w:after="0" w:line="560" w:lineRule="exact"/>
        <w:rPr>
          <w:rFonts w:ascii="Times New Roman" w:eastAsia="仿宋_GB2312" w:hAnsi="Times New Roman"/>
          <w:b w:val="0"/>
          <w:bCs w:val="0"/>
          <w:color w:val="000000"/>
          <w:kern w:val="0"/>
          <w:lang w:val="zh-CN"/>
        </w:rPr>
      </w:pPr>
      <w:bookmarkStart w:id="128" w:name="_Toc79163641"/>
      <w:bookmarkStart w:id="129" w:name="_Toc79163891"/>
      <w:r>
        <w:rPr>
          <w:rFonts w:eastAsia="仿宋_GB2312"/>
          <w:b w:val="0"/>
          <w:bCs w:val="0"/>
          <w:color w:val="000000"/>
          <w:kern w:val="0"/>
          <w:sz w:val="32"/>
          <w:szCs w:val="32"/>
          <w:lang w:val="zh-CN"/>
        </w:rPr>
        <w:t>六、</w:t>
      </w:r>
      <w:r>
        <w:rPr>
          <w:rFonts w:ascii="Times New Roman" w:eastAsia="仿宋_GB2312" w:hAnsi="Times New Roman"/>
          <w:b w:val="0"/>
          <w:bCs w:val="0"/>
          <w:color w:val="000000"/>
          <w:kern w:val="0"/>
          <w:lang w:val="zh-CN"/>
        </w:rPr>
        <w:t>一</w:t>
      </w:r>
      <w:r>
        <w:rPr>
          <w:rFonts w:eastAsia="仿宋_GB2312"/>
          <w:b w:val="0"/>
          <w:bCs w:val="0"/>
          <w:color w:val="000000"/>
          <w:kern w:val="0"/>
          <w:sz w:val="32"/>
          <w:szCs w:val="32"/>
          <w:lang w:val="zh-CN"/>
        </w:rPr>
        <w:t>般公共预算财政拨款支出决算表</w:t>
      </w:r>
      <w:bookmarkEnd w:id="127"/>
      <w:bookmarkEnd w:id="128"/>
      <w:bookmarkEnd w:id="129"/>
    </w:p>
    <w:p>
      <w:pPr>
        <w:pStyle w:val="2"/>
        <w:spacing w:before="0" w:after="0" w:line="560" w:lineRule="exact"/>
        <w:rPr>
          <w:rFonts w:ascii="Times New Roman" w:eastAsia="仿宋_GB2312" w:hAnsi="Times New Roman"/>
          <w:b w:val="0"/>
          <w:bCs w:val="0"/>
          <w:color w:val="000000"/>
          <w:kern w:val="0"/>
          <w:lang w:val="zh-CN"/>
        </w:rPr>
      </w:pPr>
      <w:bookmarkStart w:id="130" w:name="_Toc79163892"/>
      <w:bookmarkStart w:id="131" w:name="_Toc15396625"/>
      <w:bookmarkStart w:id="132" w:name="_Toc79163642"/>
      <w:r>
        <w:rPr>
          <w:rFonts w:eastAsia="仿宋_GB2312"/>
          <w:b w:val="0"/>
          <w:bCs w:val="0"/>
          <w:color w:val="000000"/>
          <w:kern w:val="0"/>
          <w:sz w:val="32"/>
          <w:szCs w:val="32"/>
          <w:lang w:val="zh-CN"/>
        </w:rPr>
        <w:t>七、</w:t>
      </w:r>
      <w:r>
        <w:rPr>
          <w:rFonts w:ascii="Times New Roman" w:eastAsia="仿宋_GB2312" w:hAnsi="Times New Roman"/>
          <w:b w:val="0"/>
          <w:bCs w:val="0"/>
          <w:color w:val="000000"/>
          <w:kern w:val="0"/>
          <w:lang w:val="zh-CN"/>
        </w:rPr>
        <w:t>一</w:t>
      </w:r>
      <w:r>
        <w:rPr>
          <w:rFonts w:eastAsia="仿宋_GB2312"/>
          <w:b w:val="0"/>
          <w:bCs w:val="0"/>
          <w:color w:val="000000"/>
          <w:kern w:val="0"/>
          <w:sz w:val="32"/>
          <w:szCs w:val="32"/>
          <w:lang w:val="zh-CN"/>
        </w:rPr>
        <w:t>般公共预算财政拨款支出决算明细表</w:t>
      </w:r>
      <w:bookmarkEnd w:id="130"/>
      <w:bookmarkEnd w:id="131"/>
      <w:bookmarkEnd w:id="132"/>
    </w:p>
    <w:p>
      <w:pPr>
        <w:pStyle w:val="2"/>
        <w:spacing w:before="0" w:after="0" w:line="560" w:lineRule="exact"/>
        <w:rPr>
          <w:rFonts w:ascii="Times New Roman" w:eastAsia="仿宋_GB2312" w:hAnsi="Times New Roman"/>
          <w:b w:val="0"/>
          <w:bCs w:val="0"/>
          <w:color w:val="000000"/>
          <w:kern w:val="0"/>
          <w:lang w:val="zh-CN"/>
        </w:rPr>
      </w:pPr>
      <w:bookmarkStart w:id="133" w:name="_Toc79163643"/>
      <w:bookmarkStart w:id="134" w:name="_Toc15396626"/>
      <w:bookmarkStart w:id="135" w:name="_Toc79163893"/>
      <w:r>
        <w:rPr>
          <w:rFonts w:eastAsia="仿宋_GB2312"/>
          <w:b w:val="0"/>
          <w:bCs w:val="0"/>
          <w:color w:val="000000"/>
          <w:kern w:val="0"/>
          <w:sz w:val="32"/>
          <w:szCs w:val="32"/>
          <w:lang w:val="zh-CN"/>
        </w:rPr>
        <w:t>八、</w:t>
      </w:r>
      <w:r>
        <w:rPr>
          <w:rFonts w:ascii="Times New Roman" w:eastAsia="仿宋_GB2312" w:hAnsi="Times New Roman"/>
          <w:b w:val="0"/>
          <w:bCs w:val="0"/>
          <w:color w:val="000000"/>
          <w:kern w:val="0"/>
          <w:lang w:val="zh-CN"/>
        </w:rPr>
        <w:t>一</w:t>
      </w:r>
      <w:r>
        <w:rPr>
          <w:rFonts w:eastAsia="仿宋_GB2312"/>
          <w:b w:val="0"/>
          <w:bCs w:val="0"/>
          <w:color w:val="000000"/>
          <w:kern w:val="0"/>
          <w:sz w:val="32"/>
          <w:szCs w:val="32"/>
          <w:lang w:val="zh-CN"/>
        </w:rPr>
        <w:t>般公共预算财政拨款基本支出决算明细表</w:t>
      </w:r>
      <w:bookmarkEnd w:id="133"/>
      <w:bookmarkEnd w:id="134"/>
      <w:bookmarkEnd w:id="135"/>
    </w:p>
    <w:p>
      <w:pPr>
        <w:pStyle w:val="2"/>
        <w:spacing w:before="0" w:after="0" w:line="560" w:lineRule="exact"/>
        <w:rPr>
          <w:rFonts w:ascii="Times New Roman" w:eastAsia="仿宋_GB2312" w:hAnsi="Times New Roman"/>
          <w:b w:val="0"/>
          <w:bCs w:val="0"/>
          <w:color w:val="000000"/>
          <w:kern w:val="0"/>
          <w:lang w:val="zh-CN"/>
        </w:rPr>
      </w:pPr>
      <w:bookmarkStart w:id="136" w:name="_Toc79163644"/>
      <w:bookmarkStart w:id="137" w:name="_Toc15396627"/>
      <w:bookmarkStart w:id="138" w:name="_Toc79163894"/>
      <w:r>
        <w:rPr>
          <w:rFonts w:eastAsia="仿宋_GB2312"/>
          <w:b w:val="0"/>
          <w:bCs w:val="0"/>
          <w:color w:val="000000"/>
          <w:kern w:val="0"/>
          <w:sz w:val="32"/>
          <w:szCs w:val="32"/>
          <w:lang w:val="zh-CN"/>
        </w:rPr>
        <w:t>九、</w:t>
      </w:r>
      <w:r>
        <w:rPr>
          <w:rFonts w:ascii="Times New Roman" w:eastAsia="仿宋_GB2312" w:hAnsi="Times New Roman"/>
          <w:b w:val="0"/>
          <w:bCs w:val="0"/>
          <w:color w:val="000000"/>
          <w:kern w:val="0"/>
          <w:lang w:val="zh-CN"/>
        </w:rPr>
        <w:t>一</w:t>
      </w:r>
      <w:r>
        <w:rPr>
          <w:rFonts w:eastAsia="仿宋_GB2312"/>
          <w:b w:val="0"/>
          <w:bCs w:val="0"/>
          <w:color w:val="000000"/>
          <w:kern w:val="0"/>
          <w:sz w:val="32"/>
          <w:szCs w:val="32"/>
          <w:lang w:val="zh-CN"/>
        </w:rPr>
        <w:t>般公共预算财政拨款项目支出决算表</w:t>
      </w:r>
      <w:bookmarkEnd w:id="136"/>
      <w:bookmarkEnd w:id="137"/>
      <w:bookmarkEnd w:id="138"/>
    </w:p>
    <w:p>
      <w:pPr>
        <w:pStyle w:val="2"/>
        <w:spacing w:before="0" w:after="0" w:line="560" w:lineRule="exact"/>
        <w:rPr>
          <w:rFonts w:ascii="Times New Roman" w:eastAsia="仿宋_GB2312" w:hAnsi="Times New Roman"/>
          <w:b w:val="0"/>
          <w:bCs w:val="0"/>
          <w:color w:val="000000"/>
          <w:kern w:val="0"/>
          <w:lang w:val="zh-CN"/>
        </w:rPr>
      </w:pPr>
      <w:bookmarkStart w:id="139" w:name="_Toc79163895"/>
      <w:bookmarkStart w:id="140" w:name="_Toc15396628"/>
      <w:bookmarkStart w:id="141" w:name="_Toc79163645"/>
      <w:r>
        <w:rPr>
          <w:rFonts w:eastAsia="仿宋_GB2312"/>
          <w:b w:val="0"/>
          <w:bCs w:val="0"/>
          <w:color w:val="000000"/>
          <w:kern w:val="0"/>
          <w:sz w:val="32"/>
          <w:szCs w:val="32"/>
          <w:lang w:val="zh-CN"/>
        </w:rPr>
        <w:t>十、</w:t>
      </w:r>
      <w:bookmarkEnd w:id="139"/>
      <w:bookmarkEnd w:id="140"/>
      <w:bookmarkEnd w:id="141"/>
      <w:r>
        <w:rPr>
          <w:rFonts w:ascii="Times New Roman" w:eastAsia="仿宋_GB2312" w:hAnsi="Times New Roman"/>
          <w:b w:val="0"/>
          <w:bCs w:val="0"/>
          <w:color w:val="000000"/>
          <w:kern w:val="0"/>
          <w:lang w:val="zh-CN"/>
        </w:rPr>
        <w:t>政</w:t>
      </w:r>
      <w:r>
        <w:rPr>
          <w:rFonts w:eastAsia="仿宋_GB2312"/>
          <w:b w:val="0"/>
          <w:bCs w:val="0"/>
          <w:color w:val="000000"/>
          <w:kern w:val="0"/>
          <w:sz w:val="32"/>
          <w:szCs w:val="32"/>
          <w:lang w:val="zh-CN"/>
        </w:rPr>
        <w:t>府性基金预算财政拨款收入支出决算表</w:t>
      </w:r>
    </w:p>
    <w:p>
      <w:pPr>
        <w:pStyle w:val="2"/>
        <w:spacing w:before="0" w:after="0" w:line="560" w:lineRule="exact"/>
        <w:rPr>
          <w:rFonts w:ascii="Times New Roman" w:eastAsia="仿宋_GB2312" w:hAnsi="Times New Roman"/>
          <w:b w:val="0"/>
          <w:bCs w:val="0"/>
          <w:color w:val="000000"/>
          <w:kern w:val="0"/>
          <w:lang w:val="zh-CN"/>
        </w:rPr>
      </w:pPr>
      <w:bookmarkStart w:id="142" w:name="_Toc79163896"/>
      <w:bookmarkStart w:id="143" w:name="_Toc15396629"/>
      <w:bookmarkStart w:id="144" w:name="_Toc79163646"/>
      <w:r>
        <w:rPr>
          <w:rFonts w:eastAsia="仿宋_GB2312"/>
          <w:b w:val="0"/>
          <w:bCs w:val="0"/>
          <w:color w:val="000000"/>
          <w:kern w:val="0"/>
          <w:sz w:val="32"/>
          <w:szCs w:val="32"/>
          <w:lang w:val="zh-CN"/>
        </w:rPr>
        <w:t>十一、</w:t>
      </w:r>
      <w:bookmarkEnd w:id="142"/>
      <w:bookmarkEnd w:id="143"/>
      <w:bookmarkEnd w:id="144"/>
      <w:r>
        <w:rPr>
          <w:rFonts w:ascii="Times New Roman" w:eastAsia="仿宋_GB2312" w:hAnsi="Times New Roman"/>
          <w:b w:val="0"/>
          <w:bCs w:val="0"/>
          <w:color w:val="000000"/>
          <w:kern w:val="0"/>
          <w:lang w:val="zh-CN"/>
        </w:rPr>
        <w:t>国</w:t>
      </w:r>
      <w:r>
        <w:rPr>
          <w:rFonts w:eastAsia="仿宋_GB2312"/>
          <w:b w:val="0"/>
          <w:bCs w:val="0"/>
          <w:color w:val="000000"/>
          <w:kern w:val="0"/>
          <w:sz w:val="32"/>
          <w:szCs w:val="32"/>
          <w:lang w:val="zh-CN"/>
        </w:rPr>
        <w:t>有资本经营预算财政拨款收入支出决算表</w:t>
      </w:r>
    </w:p>
    <w:p>
      <w:pPr>
        <w:pStyle w:val="2"/>
        <w:spacing w:before="0" w:after="0" w:line="560" w:lineRule="exact"/>
        <w:rPr>
          <w:rFonts w:ascii="Times New Roman" w:eastAsia="仿宋_GB2312" w:hAnsi="Times New Roman"/>
          <w:b w:val="0"/>
          <w:bCs w:val="0"/>
          <w:color w:val="000000"/>
          <w:kern w:val="0"/>
          <w:lang w:val="zh-CN"/>
        </w:rPr>
      </w:pPr>
      <w:bookmarkStart w:id="145" w:name="_Toc15396630"/>
      <w:bookmarkStart w:id="146" w:name="_Toc79163897"/>
      <w:bookmarkStart w:id="147" w:name="_Toc79163647"/>
      <w:r>
        <w:rPr>
          <w:rFonts w:eastAsia="仿宋_GB2312"/>
          <w:b w:val="0"/>
          <w:bCs w:val="0"/>
          <w:color w:val="000000"/>
          <w:kern w:val="0"/>
          <w:sz w:val="32"/>
          <w:szCs w:val="32"/>
          <w:lang w:val="zh-CN"/>
        </w:rPr>
        <w:t>十二、</w:t>
      </w:r>
      <w:bookmarkEnd w:id="145"/>
      <w:bookmarkEnd w:id="146"/>
      <w:bookmarkEnd w:id="147"/>
      <w:r>
        <w:rPr>
          <w:rFonts w:eastAsia="仿宋_GB2312"/>
          <w:b w:val="0"/>
          <w:bCs w:val="0"/>
          <w:color w:val="000000"/>
          <w:kern w:val="0"/>
          <w:sz w:val="32"/>
          <w:szCs w:val="32"/>
          <w:lang w:val="zh-CN"/>
        </w:rPr>
        <w:t>国有资本经营预算财政拨款支出决算表</w:t>
      </w:r>
    </w:p>
    <w:p>
      <w:pPr>
        <w:pStyle w:val="2"/>
        <w:spacing w:before="0" w:after="0" w:line="560" w:lineRule="exact"/>
        <w:rPr>
          <w:rFonts w:eastAsia="仿宋_GB2312"/>
          <w:b w:val="0"/>
          <w:bCs w:val="0"/>
          <w:color w:val="000000"/>
          <w:kern w:val="0"/>
          <w:sz w:val="32"/>
          <w:szCs w:val="32"/>
          <w:lang w:val="zh-CN"/>
        </w:rPr>
      </w:pPr>
      <w:bookmarkStart w:id="148" w:name="_Toc15396631"/>
      <w:bookmarkStart w:id="149" w:name="_Toc79163648"/>
      <w:bookmarkStart w:id="150" w:name="_Toc79163898"/>
      <w:r>
        <w:rPr>
          <w:rFonts w:eastAsia="仿宋_GB2312"/>
          <w:b w:val="0"/>
          <w:bCs w:val="0"/>
          <w:color w:val="000000"/>
          <w:kern w:val="0"/>
          <w:sz w:val="32"/>
          <w:szCs w:val="32"/>
          <w:lang w:val="zh-CN"/>
        </w:rPr>
        <w:t>十三、</w:t>
      </w:r>
      <w:bookmarkEnd w:id="148"/>
      <w:bookmarkEnd w:id="149"/>
      <w:bookmarkEnd w:id="150"/>
      <w:r>
        <w:rPr>
          <w:rFonts w:eastAsia="仿宋_GB2312"/>
          <w:b w:val="0"/>
          <w:bCs w:val="0"/>
          <w:color w:val="000000"/>
          <w:kern w:val="0"/>
          <w:sz w:val="32"/>
          <w:szCs w:val="32"/>
          <w:lang w:val="zh-CN"/>
        </w:rPr>
        <w:t>财政拨款“三公”经费支出决算表</w:t>
      </w:r>
    </w:p>
    <w:p>
      <w:pPr>
        <w:rPr>
          <w:sz w:val="32"/>
          <w:szCs w:val="32"/>
        </w:rPr>
      </w:pPr>
    </w:p>
    <w:p>
      <w:pPr>
        <w:rPr>
          <w:sz w:val="32"/>
          <w:szCs w:val="32"/>
        </w:rPr>
      </w:pPr>
    </w:p>
    <w:p>
      <w:pPr>
        <w:rPr>
          <w:sz w:val="32"/>
          <w:szCs w:val="32"/>
        </w:rPr>
      </w:pPr>
    </w:p>
    <w:p>
      <w:pPr>
        <w:pStyle w:val="20"/>
        <w:tabs>
          <w:tab w:val="right" w:leader="dot" w:pos="8296"/>
        </w:tabs>
        <w:rPr>
          <w:rFonts w:ascii="Times New Roman" w:eastAsia="仿宋" w:hAnsi="Times New Roman"/>
          <w:sz w:val="32"/>
          <w:szCs w:val="32"/>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2000000000000000000"/>
    <w:charset w:val="86"/>
    <w:family w:val="script"/>
    <w:pitch w:val="variable"/>
    <w:sig w:usb0="A00002BF" w:usb1="184F6CFA" w:usb2="00000012" w:usb3="00000000" w:csb0="00040001" w:csb1="00000000"/>
  </w:font>
  <w:font w:name="Times New Roman">
    <w:panose1 w:val="02020603050405020304"/>
    <w:charset w:val="01"/>
    <w:family w:val="auto"/>
    <w:pitch w:val="variable"/>
    <w:sig w:usb0="E0002EFF" w:usb1="C000785B"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仿宋">
    <w:panose1 w:val="02010609060101010101"/>
    <w:charset w:val="86"/>
    <w:family w:val="auto"/>
    <w:pitch w:val="variable"/>
    <w:sig w:usb0="800002BF" w:usb1="38CF7CFA" w:usb2="00000016" w:usb3="00000000" w:csb0="00040001" w:csb1="00000000"/>
  </w:font>
  <w:font w:name="Calibri">
    <w:altName w:val="DejaVu Sans"/>
    <w:panose1 w:val="020F0502020204030204"/>
    <w:charset w:val="00"/>
    <w:family w:val="swiss"/>
    <w:pitch w:val="variable"/>
    <w:sig w:usb0="00000000" w:usb1="00000000" w:usb2="00000001" w:usb3="00000000" w:csb0="0000019F" w:csb1="00000000"/>
  </w:font>
  <w:font w:name="楷体">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Cambria">
    <w:altName w:val="DejaVu Sans"/>
    <w:panose1 w:val="02040503050406030204"/>
    <w:charset w:val="00"/>
    <w:family w:val="roman"/>
    <w:pitch w:val="variable"/>
    <w:sig w:usb0="00000000" w:usb1="00000000" w:usb2="00000000" w:usb3="00000000" w:csb0="2000019F" w:csb1="00000000"/>
  </w:font>
  <w:font w:name="Arial">
    <w:altName w:val="Times New Roman"/>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637831728"/>
    </w:sdtPr>
    <w:sdtContent>
      <w:p>
        <w:pPr>
          <w:pStyle w:val="18"/>
          <w:tabs>
            <w:tab w:val="center" w:pos="4153"/>
            <w:tab w:val="right" w:pos="8306"/>
          </w:tabs>
          <w:jc w:val="center"/>
        </w:pPr>
        <w:r>
          <w:fldChar w:fldCharType="begin"/>
        </w:r>
        <w:r>
          <w:instrText>PAGE   \* MERGEFORMAT</w:instrText>
        </w:r>
        <w:r>
          <w:fldChar w:fldCharType="separate"/>
        </w:r>
        <w:r>
          <w:rPr>
            <w:lang w:val="zh-CN"/>
          </w:rPr>
          <w:t>8</w:t>
        </w:r>
        <w:r>
          <w:fldChar w:fldCharType="end"/>
        </w: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1">
    <w:nsid w:val="F8F5A6A7"/>
    <w:multiLevelType w:val="singleLevel"/>
    <w:tmpl w:val="F8F5A6A7"/>
    <w:lvl w:ilvl="0">
      <w:start w:val="1"/>
      <w:numFmt w:val="decimal"/>
      <w:lvlRestart w:val="0"/>
      <w:lvlText w:val="%1."/>
      <w:lvlJc w:val="left"/>
      <w:pPr>
        <w:ind w:left="0" w:hanging="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jM2MzZhOTZlZGFiNjJjYTk1YjVhNjQwMDhlNzllMm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next w:val="0"/>
    <w:pPr>
      <w:widowControl w:val="0"/>
      <w:ind w:left="420"/>
      <w:jc w:val="left"/>
    </w:pPr>
    <w:rPr>
      <w:rFonts w:ascii="Calibri" w:eastAsia="Calibri" w:cs="Times New Roman" w:hAnsi="Calibri"/>
      <w:i/>
      <w:iCs/>
      <w:kern w:val="2"/>
      <w:sz w:val="20"/>
      <w:szCs w:val="20"/>
      <w:lang w:val="en-US" w:eastAsia="zh-CN" w:bidi="ar-SA"/>
    </w:r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character" w:styleId="22">
    <w:name w:val="Strong"/>
    <w:basedOn w:val="10"/>
    <w:rPr>
      <w:b/>
    </w:rPr>
  </w:style>
  <w:style w:type="character" w:styleId="23">
    <w:name w:val="Hyperlink"/>
    <w:basedOn w:val="10"/>
    <w:rPr>
      <w:color w:val="0000FF"/>
      <w:u w:val="single"/>
    </w:rPr>
  </w:style>
  <w:style w:type="character" w:customStyle="1" w:styleId="24">
    <w:name w:val="Header Char"/>
    <w:basedOn w:val="10"/>
    <w:rPr>
      <w:rFonts w:ascii="Times New Roman" w:hAnsi="Times New Roman"/>
      <w:sz w:val="18"/>
      <w:szCs w:val="18"/>
    </w:rPr>
  </w:style>
  <w:style w:type="character" w:customStyle="1" w:styleId="25">
    <w:name w:val="Footer Char"/>
    <w:basedOn w:val="10"/>
    <w:rPr>
      <w:rFonts w:ascii="Times New Roman" w:hAnsi="Times New Roman"/>
      <w:sz w:val="18"/>
      <w:szCs w:val="18"/>
    </w:rPr>
  </w:style>
  <w:style w:type="character" w:customStyle="1" w:styleId="26">
    <w:name w:val="Body Text Char"/>
    <w:basedOn w:val="10"/>
    <w:rPr>
      <w:rFonts w:ascii="Times New Roman" w:hAnsi="Times New Roman"/>
      <w:szCs w:val="24"/>
    </w:rPr>
  </w:style>
  <w:style w:type="paragraph" w:customStyle="1" w:styleId="27">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8">
    <w:name w:val="List Paragraph"/>
    <w:basedOn w:val="0"/>
    <w:pPr>
      <w:ind w:firstLineChars="200" w:firstLine="200"/>
    </w:pPr>
  </w:style>
  <w:style w:type="paragraph" w:customStyle="1" w:styleId="29">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0">
    <w:name w:val="TOC 标题2"/>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1">
    <w:name w:val="文档正文"/>
    <w:pPr>
      <w:adjustRightInd w:val="0"/>
      <w:spacing w:line="480" w:lineRule="atLeast"/>
      <w:textAlignment w:val="baseline"/>
    </w:pPr>
    <w:rPr>
      <w:rFonts w:ascii="Arial" w:eastAsia="宋体" w:cs="Times New Roman" w:hAnsi="Arial"/>
      <w:kern w:val="0"/>
      <w:sz w:val="20"/>
      <w:szCs w:val="20"/>
      <w:lang w:val="en-US" w:eastAsia="zh-CN" w:bidi="ar-SA"/>
    </w:rPr>
  </w:style>
  <w:style w:type="paragraph" w:customStyle="1" w:styleId="32">
    <w:name w:val="列表段落1"/>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33">
    <w:name w:val="浅色列表1"/>
    <w:pPr>
      <w:widowControl w:val="0"/>
      <w:ind w:firstLineChars="200" w:firstLine="20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image" Target="media/2.bmp"/><Relationship Id="rId5" Type="http://schemas.openxmlformats.org/officeDocument/2006/relationships/image" Target="media/5.bmp"/><Relationship Id="rId6" Type="http://schemas.openxmlformats.org/officeDocument/2006/relationships/image" Target="media/8.bmp"/><Relationship Id="rId7" Type="http://schemas.openxmlformats.org/officeDocument/2006/relationships/image" Target="media/11.bmp"/><Relationship Id="rId8" Type="http://schemas.openxmlformats.org/officeDocument/2006/relationships/image" Target="media/14.bmp"/><Relationship Id="rId9" Type="http://schemas.openxmlformats.org/officeDocument/2006/relationships/image" Target="media/17.bmp"/><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docProps/app.xml><?xml version="1.0" encoding="utf-8"?>
<Properties xmlns="http://schemas.openxmlformats.org/officeDocument/2006/extended-properties">
  <Template>Normal.eit</Template>
  <TotalTime>748</TotalTime>
  <Application>Yozo_Office27021597764231179</Application>
  <Pages>24</Pages>
  <Words>7777</Words>
  <Characters>8493</Characters>
  <Lines>521</Lines>
  <Paragraphs>193</Paragraphs>
  <CharactersWithSpaces>8583</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曹颖</dc:creator>
  <cp:lastModifiedBy>Administrator</cp:lastModifiedBy>
  <cp:revision>33</cp:revision>
  <cp:lastPrinted>2023-08-28T17:54:16Z</cp:lastPrinted>
  <dcterms:created xsi:type="dcterms:W3CDTF">2020-08-05T09:49:00Z</dcterms:created>
  <dcterms:modified xsi:type="dcterms:W3CDTF">2023-08-30T07:18:00Z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2052-11.8.2.1114</vt:lpwstr>
  </property>
  <property fmtid="{D5CDD505-2E9C-101B-9397-08002B2CF9AE}" pid="3" name="ICV">
    <vt:lpwstr>BC54DA9398424DE59D63E92CA15B24B7</vt:lpwstr>
  </property>
</Properties>
</file>