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金川县工商联</w:t>
      </w:r>
    </w:p>
    <w:p>
      <w:pPr>
        <w:jc w:val="center"/>
        <w:rPr>
          <w:rFonts w:ascii="方正小标宋_GBK" w:hAnsi="方正小标宋_GBK" w:eastAsia="方正小标宋_GBK" w:cs="方正小标宋_GBK"/>
          <w:sz w:val="44"/>
          <w:szCs w:val="44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重点项目预算的绩效目标情况说明</w:t>
      </w:r>
    </w:p>
    <w:bookmarkEnd w:id="0"/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2023</w:t>
      </w:r>
      <w:r>
        <w:rPr>
          <w:rFonts w:hint="eastAsia" w:ascii="仿宋_GB2312" w:hAnsi="仿宋_GB2312" w:eastAsia="仿宋_GB2312" w:cs="仿宋_GB2312"/>
          <w:sz w:val="32"/>
          <w:szCs w:val="32"/>
        </w:rPr>
        <w:t>年，我单位部门预算</w:t>
      </w:r>
      <w:r>
        <w:rPr>
          <w:rFonts w:ascii="仿宋_GB2312" w:hAnsi="仿宋_GB2312" w:eastAsia="仿宋_GB2312" w:cs="仿宋_GB2312"/>
          <w:sz w:val="32"/>
          <w:szCs w:val="32"/>
        </w:rPr>
        <w:t>119.79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</w:t>
      </w:r>
      <w:r>
        <w:rPr>
          <w:rFonts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，均严格按绩效管理要求实现项目绩效目标管理，其中重点项目预算</w:t>
      </w:r>
      <w:r>
        <w:rPr>
          <w:rFonts w:ascii="仿宋_GB2312" w:hAnsi="仿宋_GB2312" w:eastAsia="仿宋_GB2312" w:cs="仿宋_GB2312"/>
          <w:sz w:val="32"/>
          <w:szCs w:val="32"/>
        </w:rPr>
        <w:t>0</w:t>
      </w:r>
      <w:r>
        <w:rPr>
          <w:rFonts w:hint="eastAsia" w:ascii="仿宋_GB2312" w:hAnsi="仿宋_GB2312" w:eastAsia="仿宋_GB2312" w:cs="仿宋_GB2312"/>
          <w:sz w:val="32"/>
          <w:szCs w:val="32"/>
        </w:rPr>
        <w:t>个，现将情况说明如下：</w:t>
      </w:r>
    </w:p>
    <w:p>
      <w:pPr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一、单位预算绩效管理工作开展情况。</w:t>
      </w:r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完成了</w:t>
      </w:r>
      <w:r>
        <w:rPr>
          <w:rFonts w:ascii="仿宋_GB2312" w:hAnsi="仿宋_GB2312" w:eastAsia="仿宋_GB2312" w:cs="仿宋_GB2312"/>
          <w:sz w:val="32"/>
          <w:szCs w:val="32"/>
        </w:rPr>
        <w:t>2023</w:t>
      </w:r>
      <w:r>
        <w:rPr>
          <w:rFonts w:hint="eastAsia" w:ascii="仿宋_GB2312" w:hAnsi="仿宋_GB2312" w:eastAsia="仿宋_GB2312" w:cs="仿宋_GB2312"/>
          <w:sz w:val="32"/>
          <w:szCs w:val="32"/>
        </w:rPr>
        <w:t>年本级部门预算整体绩效目标申报和</w:t>
      </w:r>
      <w:r>
        <w:rPr>
          <w:rFonts w:ascii="仿宋_GB2312" w:hAnsi="仿宋_GB2312" w:eastAsia="仿宋_GB2312" w:cs="仿宋_GB2312"/>
          <w:sz w:val="32"/>
          <w:szCs w:val="32"/>
        </w:rPr>
        <w:t>0</w:t>
      </w:r>
      <w:r>
        <w:rPr>
          <w:rFonts w:hint="eastAsia" w:ascii="仿宋_GB2312" w:hAnsi="仿宋_GB2312" w:eastAsia="仿宋_GB2312" w:cs="仿宋_GB2312"/>
          <w:sz w:val="32"/>
          <w:szCs w:val="32"/>
        </w:rPr>
        <w:t>个重点项目预算绩效目标申报，并编报</w:t>
      </w:r>
      <w:r>
        <w:rPr>
          <w:rFonts w:ascii="仿宋_GB2312" w:hAnsi="仿宋_GB2312" w:eastAsia="仿宋_GB2312" w:cs="仿宋_GB2312"/>
          <w:sz w:val="32"/>
          <w:szCs w:val="32"/>
        </w:rPr>
        <w:t>0</w:t>
      </w:r>
      <w:r>
        <w:rPr>
          <w:rFonts w:hint="eastAsia" w:ascii="仿宋_GB2312" w:hAnsi="仿宋_GB2312" w:eastAsia="仿宋_GB2312" w:cs="仿宋_GB2312"/>
          <w:sz w:val="32"/>
          <w:szCs w:val="32"/>
        </w:rPr>
        <w:t>个重点项目预算事前绩效评估报告。</w:t>
      </w:r>
    </w:p>
    <w:p>
      <w:pPr>
        <w:numPr>
          <w:ilvl w:val="0"/>
          <w:numId w:val="1"/>
        </w:numPr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单位整体绩效目标。</w:t>
      </w:r>
    </w:p>
    <w:p>
      <w:pPr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、做好“城乡结对共建”活动，深入开展习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近平</w:t>
      </w:r>
      <w:r>
        <w:rPr>
          <w:rFonts w:hint="eastAsia" w:ascii="仿宋_GB2312" w:hAnsi="仿宋_GB2312" w:eastAsia="仿宋_GB2312" w:cs="仿宋_GB2312"/>
          <w:sz w:val="32"/>
          <w:szCs w:val="32"/>
        </w:rPr>
        <w:t>总书记系列重要讲话精神宣讲。</w:t>
      </w:r>
      <w:r>
        <w:rPr>
          <w:rFonts w:ascii="仿宋_GB2312" w:hAnsi="仿宋_GB2312" w:eastAsia="仿宋_GB2312" w:cs="仿宋_GB2312"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、召开成都金川商会“情系家乡话发展”迎春茶花会；</w:t>
      </w:r>
      <w:r>
        <w:rPr>
          <w:rFonts w:ascii="仿宋_GB2312" w:hAnsi="仿宋_GB2312" w:eastAsia="仿宋_GB2312" w:cs="仿宋_GB2312"/>
          <w:sz w:val="32"/>
          <w:szCs w:val="32"/>
        </w:rPr>
        <w:t xml:space="preserve"> 3</w:t>
      </w:r>
      <w:r>
        <w:rPr>
          <w:rFonts w:hint="eastAsia" w:ascii="仿宋_GB2312" w:hAnsi="仿宋_GB2312" w:eastAsia="仿宋_GB2312" w:cs="仿宋_GB2312"/>
          <w:sz w:val="32"/>
          <w:szCs w:val="32"/>
        </w:rPr>
        <w:t>、加强对成都金川商会指导工作，协调组建商会发展公司；</w:t>
      </w:r>
      <w:r>
        <w:rPr>
          <w:rFonts w:ascii="仿宋_GB2312" w:hAnsi="仿宋_GB2312" w:eastAsia="仿宋_GB2312" w:cs="仿宋_GB2312"/>
          <w:sz w:val="32"/>
          <w:szCs w:val="32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、做好社会扶贫推进协调服务，积极与成都金川商会对接，让商会会员积极参与对口帮扶；</w:t>
      </w:r>
      <w:r>
        <w:rPr>
          <w:rFonts w:ascii="仿宋_GB2312" w:hAnsi="仿宋_GB2312" w:eastAsia="仿宋_GB2312" w:cs="仿宋_GB2312"/>
          <w:sz w:val="32"/>
          <w:szCs w:val="32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、加强非公企业调研，及时向县委政府提出合理化建议；为会员提过培训，建立交流考察平台；</w:t>
      </w:r>
      <w:r>
        <w:rPr>
          <w:rFonts w:ascii="仿宋_GB2312" w:hAnsi="仿宋_GB2312" w:eastAsia="仿宋_GB2312" w:cs="仿宋_GB2312"/>
          <w:sz w:val="32"/>
          <w:szCs w:val="32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、办好《金川人》期刊；</w:t>
      </w:r>
      <w:r>
        <w:rPr>
          <w:rFonts w:ascii="仿宋_GB2312" w:hAnsi="仿宋_GB2312" w:eastAsia="仿宋_GB2312" w:cs="仿宋_GB2312"/>
          <w:sz w:val="32"/>
          <w:szCs w:val="32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、加强非公经济理论宣传、信息工作，进一步提升工作水平，同时加强部门自身建设。</w:t>
      </w:r>
      <w:r>
        <w:rPr>
          <w:rFonts w:ascii="仿宋_GB2312" w:hAnsi="仿宋_GB2312" w:eastAsia="仿宋_GB2312" w:cs="仿宋_GB2312"/>
          <w:sz w:val="32"/>
          <w:szCs w:val="32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</w:rPr>
        <w:t>、加强非公企业党建工作。</w:t>
      </w:r>
      <w:r>
        <w:rPr>
          <w:rFonts w:hint="eastAsia" w:ascii="黑体" w:hAnsi="黑体" w:eastAsia="黑体" w:cs="黑体"/>
          <w:sz w:val="32"/>
          <w:szCs w:val="32"/>
        </w:rPr>
        <w:t>三、重点项目绩效目标。无</w:t>
      </w: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_GBK">
    <w:panose1 w:val="03000502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5FD0A63"/>
    <w:multiLevelType w:val="singleLevel"/>
    <w:tmpl w:val="E5FD0A63"/>
    <w:lvl w:ilvl="0" w:tentative="0">
      <w:start w:val="2"/>
      <w:numFmt w:val="chineseCounting"/>
      <w:suff w:val="nothing"/>
      <w:lvlText w:val="%1、"/>
      <w:lvlJc w:val="left"/>
      <w:rPr>
        <w:rFonts w:hint="eastAsia"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36F0070A"/>
    <w:rsid w:val="00042D8C"/>
    <w:rsid w:val="00455BE2"/>
    <w:rsid w:val="004C0772"/>
    <w:rsid w:val="0059513C"/>
    <w:rsid w:val="00667C1A"/>
    <w:rsid w:val="00816697"/>
    <w:rsid w:val="00826C87"/>
    <w:rsid w:val="0092705F"/>
    <w:rsid w:val="00BC3D06"/>
    <w:rsid w:val="00F66609"/>
    <w:rsid w:val="00FA0E08"/>
    <w:rsid w:val="11232FC8"/>
    <w:rsid w:val="36F0070A"/>
    <w:rsid w:val="67EC6580"/>
    <w:rsid w:val="C6B5A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99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qFormat/>
    <w:uiPriority w:val="99"/>
    <w:pPr>
      <w:spacing w:beforeAutospacing="1" w:afterAutospacing="1"/>
      <w:jc w:val="left"/>
    </w:pPr>
    <w:rPr>
      <w:kern w:val="0"/>
      <w:sz w:val="24"/>
    </w:rPr>
  </w:style>
  <w:style w:type="character" w:customStyle="1" w:styleId="6">
    <w:name w:val="Footer Char"/>
    <w:basedOn w:val="5"/>
    <w:link w:val="2"/>
    <w:semiHidden/>
    <w:qFormat/>
    <w:locked/>
    <w:uiPriority w:val="99"/>
    <w:rPr>
      <w:rFonts w:ascii="Calibri" w:hAnsi="Calibri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</Pages>
  <Words>63</Words>
  <Characters>362</Characters>
  <Lines>0</Lines>
  <Paragraphs>0</Paragraphs>
  <TotalTime>27</TotalTime>
  <ScaleCrop>false</ScaleCrop>
  <LinksUpToDate>false</LinksUpToDate>
  <CharactersWithSpaces>0</CharactersWithSpaces>
  <Application>WPS Office_11.8.2.1111_F1E327BC-269C-435d-A152-05C5408002CA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2023-02-06T14:46:00Z</dcterms:created>
  <dc:creator>Administrator</dc:creator>
  <cp:lastModifiedBy>user</cp:lastModifiedBy>
  <dcterms:modified xsi:type="dcterms:W3CDTF">2023-06-30T11:11:07Z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2052-11.8.2.1111</vt:lpwstr>
  </property>
</Properties>
</file>