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168" w:rsidRDefault="00E64168">
      <w:pPr>
        <w:snapToGrid w:val="0"/>
        <w:jc w:val="center"/>
        <w:rPr>
          <w:rFonts w:ascii="黑体" w:eastAsia="黑体" w:hAnsi="黑体" w:cs="黑体"/>
          <w:sz w:val="44"/>
          <w:szCs w:val="44"/>
        </w:rPr>
      </w:pPr>
    </w:p>
    <w:p w:rsidR="00E64168" w:rsidRDefault="00E64168">
      <w:pPr>
        <w:snapToGrid w:val="0"/>
        <w:jc w:val="center"/>
        <w:rPr>
          <w:rFonts w:ascii="黑体" w:eastAsia="黑体" w:hAnsi="黑体" w:cs="黑体"/>
          <w:sz w:val="44"/>
          <w:szCs w:val="44"/>
        </w:rPr>
      </w:pPr>
    </w:p>
    <w:p w:rsidR="00E64168" w:rsidRDefault="00E64168">
      <w:pPr>
        <w:snapToGrid w:val="0"/>
        <w:jc w:val="center"/>
        <w:rPr>
          <w:rFonts w:ascii="黑体" w:eastAsia="黑体" w:hAnsi="黑体" w:cs="黑体"/>
          <w:sz w:val="44"/>
          <w:szCs w:val="44"/>
        </w:rPr>
      </w:pPr>
    </w:p>
    <w:p w:rsidR="00E64168" w:rsidRDefault="00E64168">
      <w:pPr>
        <w:adjustRightInd w:val="0"/>
        <w:snapToGrid w:val="0"/>
        <w:spacing w:line="360" w:lineRule="auto"/>
        <w:jc w:val="center"/>
        <w:rPr>
          <w:rFonts w:ascii="黑体" w:eastAsia="黑体" w:hAnsi="黑体"/>
          <w:color w:val="000000"/>
          <w:sz w:val="72"/>
          <w:szCs w:val="72"/>
        </w:rPr>
      </w:pPr>
      <w:bookmarkStart w:id="0" w:name="_Toc15396475"/>
      <w:bookmarkStart w:id="1" w:name="_Toc15377193"/>
      <w:bookmarkStart w:id="2" w:name="_Toc15377425"/>
      <w:bookmarkStart w:id="3" w:name="_Toc15378441"/>
      <w:bookmarkStart w:id="4" w:name="_Toc15396597"/>
    </w:p>
    <w:p w:rsidR="00E64168" w:rsidRDefault="00E64168">
      <w:pPr>
        <w:adjustRightInd w:val="0"/>
        <w:snapToGrid w:val="0"/>
        <w:spacing w:line="360" w:lineRule="auto"/>
        <w:jc w:val="center"/>
        <w:rPr>
          <w:rFonts w:ascii="黑体" w:eastAsia="黑体" w:hAnsi="黑体"/>
          <w:color w:val="000000"/>
          <w:sz w:val="72"/>
          <w:szCs w:val="72"/>
        </w:rPr>
      </w:pPr>
    </w:p>
    <w:p w:rsidR="00E64168" w:rsidRDefault="00B91907">
      <w:pPr>
        <w:adjustRightInd w:val="0"/>
        <w:snapToGrid w:val="0"/>
        <w:spacing w:line="360" w:lineRule="auto"/>
        <w:jc w:val="center"/>
        <w:outlineLvl w:val="0"/>
        <w:rPr>
          <w:rFonts w:ascii="黑体" w:eastAsia="黑体" w:hAnsi="黑体" w:cs="黑体"/>
          <w:b/>
          <w:bCs/>
          <w:color w:val="000000"/>
          <w:sz w:val="72"/>
          <w:szCs w:val="72"/>
        </w:rPr>
      </w:pPr>
      <w:bookmarkStart w:id="5" w:name="_Toc1811"/>
      <w:bookmarkStart w:id="6" w:name="_Toc15538"/>
      <w:bookmarkStart w:id="7" w:name="_Toc32124"/>
      <w:r>
        <w:rPr>
          <w:rFonts w:ascii="黑体" w:eastAsia="黑体" w:hAnsi="黑体" w:cs="黑体" w:hint="eastAsia"/>
          <w:b/>
          <w:bCs/>
          <w:color w:val="000000"/>
          <w:sz w:val="72"/>
          <w:szCs w:val="72"/>
        </w:rPr>
        <w:t>2019</w:t>
      </w:r>
      <w:r>
        <w:rPr>
          <w:rFonts w:ascii="黑体" w:eastAsia="黑体" w:hAnsi="黑体" w:cs="黑体" w:hint="eastAsia"/>
          <w:b/>
          <w:bCs/>
          <w:color w:val="000000"/>
          <w:sz w:val="72"/>
          <w:szCs w:val="72"/>
        </w:rPr>
        <w:t>年度</w:t>
      </w:r>
      <w:bookmarkStart w:id="8" w:name="_Toc15306268"/>
      <w:bookmarkStart w:id="9" w:name="_Toc15396476"/>
      <w:bookmarkStart w:id="10" w:name="_Toc15396598"/>
      <w:bookmarkStart w:id="11" w:name="_Toc15377426"/>
      <w:bookmarkStart w:id="12" w:name="_Toc15378442"/>
      <w:bookmarkStart w:id="13" w:name="_Toc15377194"/>
      <w:bookmarkEnd w:id="0"/>
      <w:bookmarkEnd w:id="1"/>
      <w:bookmarkEnd w:id="2"/>
      <w:bookmarkEnd w:id="3"/>
      <w:bookmarkEnd w:id="4"/>
      <w:bookmarkEnd w:id="5"/>
      <w:bookmarkEnd w:id="6"/>
      <w:bookmarkEnd w:id="7"/>
    </w:p>
    <w:p w:rsidR="00E64168" w:rsidRDefault="00B91907">
      <w:pPr>
        <w:adjustRightInd w:val="0"/>
        <w:snapToGrid w:val="0"/>
        <w:spacing w:line="360" w:lineRule="auto"/>
        <w:jc w:val="center"/>
        <w:outlineLvl w:val="0"/>
        <w:rPr>
          <w:rFonts w:ascii="方正小标宋简体" w:eastAsia="方正小标宋简体" w:hAnsi="宋体"/>
          <w:color w:val="000000"/>
          <w:sz w:val="72"/>
          <w:szCs w:val="72"/>
        </w:rPr>
      </w:pPr>
      <w:bookmarkStart w:id="14" w:name="_Toc15964"/>
      <w:bookmarkStart w:id="15" w:name="_Toc32513"/>
      <w:bookmarkStart w:id="16" w:name="_Toc16040"/>
      <w:r>
        <w:rPr>
          <w:rFonts w:ascii="方正小标宋简体" w:eastAsia="方正小标宋简体" w:hAnsi="宋体" w:hint="eastAsia"/>
          <w:color w:val="000000"/>
          <w:sz w:val="72"/>
          <w:szCs w:val="72"/>
        </w:rPr>
        <w:t>团县委部门决算</w:t>
      </w:r>
      <w:bookmarkEnd w:id="8"/>
      <w:bookmarkEnd w:id="9"/>
      <w:bookmarkEnd w:id="10"/>
      <w:bookmarkEnd w:id="11"/>
      <w:bookmarkEnd w:id="12"/>
      <w:bookmarkEnd w:id="13"/>
      <w:bookmarkEnd w:id="14"/>
      <w:bookmarkEnd w:id="15"/>
      <w:bookmarkEnd w:id="16"/>
    </w:p>
    <w:p w:rsidR="00E64168" w:rsidRDefault="00E64168"/>
    <w:p w:rsidR="00E64168" w:rsidRDefault="00E64168">
      <w:pPr>
        <w:pStyle w:val="10"/>
        <w:tabs>
          <w:tab w:val="clear" w:pos="8296"/>
          <w:tab w:val="right" w:leader="middleDot" w:pos="8306"/>
        </w:tabs>
        <w:jc w:val="both"/>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rPr>
          <w:rFonts w:ascii="方正小标宋简体" w:eastAsia="方正小标宋简体" w:hAnsi="宋体"/>
          <w:color w:val="000000"/>
          <w:sz w:val="36"/>
          <w:szCs w:val="36"/>
        </w:rPr>
      </w:pPr>
    </w:p>
    <w:p w:rsidR="00E64168" w:rsidRDefault="00E64168">
      <w:pPr>
        <w:widowControl/>
        <w:jc w:val="center"/>
        <w:rPr>
          <w:rFonts w:ascii="黑体" w:eastAsia="黑体" w:hAnsi="黑体"/>
          <w:color w:val="000000"/>
          <w:sz w:val="48"/>
          <w:szCs w:val="48"/>
        </w:rPr>
      </w:pPr>
    </w:p>
    <w:p w:rsidR="00E64168" w:rsidRDefault="00B91907">
      <w:pPr>
        <w:widowControl/>
        <w:jc w:val="center"/>
        <w:rPr>
          <w:rFonts w:ascii="黑体" w:eastAsia="黑体" w:hAnsi="黑体"/>
          <w:color w:val="000000"/>
          <w:sz w:val="48"/>
          <w:szCs w:val="48"/>
        </w:rPr>
      </w:pPr>
      <w:r>
        <w:rPr>
          <w:rFonts w:ascii="黑体" w:eastAsia="黑体" w:hAnsi="黑体" w:hint="eastAsia"/>
          <w:color w:val="000000"/>
          <w:sz w:val="48"/>
          <w:szCs w:val="48"/>
        </w:rPr>
        <w:lastRenderedPageBreak/>
        <w:t>目录</w:t>
      </w:r>
    </w:p>
    <w:p w:rsidR="00E64168" w:rsidRDefault="00E64168">
      <w:pPr>
        <w:pStyle w:val="10"/>
      </w:pPr>
      <w:hyperlink w:anchor="_Toc23088" w:history="1">
        <w:r w:rsidR="00B91907">
          <w:rPr>
            <w:rFonts w:hint="eastAsia"/>
          </w:rPr>
          <w:t>2019</w:t>
        </w:r>
        <w:r w:rsidR="00B91907">
          <w:rPr>
            <w:rFonts w:hint="eastAsia"/>
          </w:rPr>
          <w:t>年决算公开</w:t>
        </w:r>
        <w:r w:rsidR="00B91907">
          <w:rPr>
            <w:rFonts w:hint="eastAsia"/>
          </w:rPr>
          <w:tab/>
        </w:r>
        <w:r w:rsidR="00B91907">
          <w:rPr>
            <w:rFonts w:hint="eastAsia"/>
          </w:rPr>
          <w:t>4</w:t>
        </w:r>
      </w:hyperlink>
      <w:r>
        <w:rPr>
          <w:rFonts w:hint="eastAsia"/>
        </w:rPr>
        <w:fldChar w:fldCharType="begin"/>
      </w:r>
      <w:r w:rsidR="00B91907">
        <w:rPr>
          <w:rFonts w:hint="eastAsia"/>
        </w:rPr>
        <w:instrText xml:space="preserve">TOC \o "1-3" \h \u </w:instrText>
      </w:r>
      <w:r>
        <w:rPr>
          <w:rFonts w:hint="eastAsia"/>
        </w:rPr>
        <w:fldChar w:fldCharType="separate"/>
      </w:r>
    </w:p>
    <w:p w:rsidR="00E64168" w:rsidRDefault="00E64168">
      <w:pPr>
        <w:pStyle w:val="10"/>
      </w:pPr>
      <w:hyperlink w:anchor="_Toc11455" w:history="1">
        <w:r w:rsidR="00B91907">
          <w:rPr>
            <w:rFonts w:hint="eastAsia"/>
          </w:rPr>
          <w:t>一、</w:t>
        </w:r>
        <w:r w:rsidR="00B91907">
          <w:rPr>
            <w:rFonts w:hint="eastAsia"/>
          </w:rPr>
          <w:t xml:space="preserve"> </w:t>
        </w:r>
        <w:r w:rsidR="00B91907">
          <w:rPr>
            <w:rFonts w:hint="eastAsia"/>
          </w:rPr>
          <w:t>单位基本情况</w:t>
        </w:r>
        <w:r w:rsidR="00B91907">
          <w:rPr>
            <w:rFonts w:hint="eastAsia"/>
          </w:rPr>
          <w:tab/>
        </w:r>
        <w:r>
          <w:rPr>
            <w:rFonts w:hint="eastAsia"/>
          </w:rPr>
          <w:fldChar w:fldCharType="begin"/>
        </w:r>
        <w:r w:rsidR="00B91907">
          <w:rPr>
            <w:rFonts w:hint="eastAsia"/>
          </w:rPr>
          <w:instrText xml:space="preserve"> PAGEREF _Toc11455 </w:instrText>
        </w:r>
        <w:r>
          <w:rPr>
            <w:rFonts w:hint="eastAsia"/>
          </w:rPr>
          <w:fldChar w:fldCharType="separate"/>
        </w:r>
        <w:r w:rsidR="00B91907">
          <w:rPr>
            <w:rFonts w:hint="eastAsia"/>
          </w:rPr>
          <w:t>4</w:t>
        </w:r>
        <w:r>
          <w:rPr>
            <w:rFonts w:hint="eastAsia"/>
          </w:rPr>
          <w:fldChar w:fldCharType="end"/>
        </w:r>
      </w:hyperlink>
    </w:p>
    <w:p w:rsidR="00E64168" w:rsidRDefault="00E64168">
      <w:pPr>
        <w:pStyle w:val="10"/>
      </w:pPr>
      <w:hyperlink w:anchor="_Toc26556" w:history="1">
        <w:r w:rsidR="00B91907">
          <w:rPr>
            <w:rFonts w:hint="eastAsia"/>
          </w:rPr>
          <w:t>（一）主要职能</w:t>
        </w:r>
        <w:r w:rsidR="00B91907">
          <w:rPr>
            <w:rFonts w:hint="eastAsia"/>
          </w:rPr>
          <w:tab/>
        </w:r>
        <w:r>
          <w:rPr>
            <w:rFonts w:hint="eastAsia"/>
          </w:rPr>
          <w:fldChar w:fldCharType="begin"/>
        </w:r>
        <w:r w:rsidR="00B91907">
          <w:rPr>
            <w:rFonts w:hint="eastAsia"/>
          </w:rPr>
          <w:instrText xml:space="preserve"> PAGEREF _Toc26556 </w:instrText>
        </w:r>
        <w:r>
          <w:rPr>
            <w:rFonts w:hint="eastAsia"/>
          </w:rPr>
          <w:fldChar w:fldCharType="separate"/>
        </w:r>
        <w:r w:rsidR="00B91907">
          <w:rPr>
            <w:rFonts w:hint="eastAsia"/>
          </w:rPr>
          <w:t>4</w:t>
        </w:r>
        <w:r>
          <w:rPr>
            <w:rFonts w:hint="eastAsia"/>
          </w:rPr>
          <w:fldChar w:fldCharType="end"/>
        </w:r>
      </w:hyperlink>
    </w:p>
    <w:p w:rsidR="00E64168" w:rsidRDefault="00E64168">
      <w:pPr>
        <w:pStyle w:val="10"/>
      </w:pPr>
      <w:hyperlink w:anchor="_Toc1399" w:history="1">
        <w:r w:rsidR="00B91907">
          <w:rPr>
            <w:rFonts w:hint="eastAsia"/>
          </w:rPr>
          <w:t>（二）机构和人员情况</w:t>
        </w:r>
        <w:r w:rsidR="00B91907">
          <w:rPr>
            <w:rFonts w:hint="eastAsia"/>
          </w:rPr>
          <w:tab/>
        </w:r>
        <w:r>
          <w:rPr>
            <w:rFonts w:hint="eastAsia"/>
          </w:rPr>
          <w:fldChar w:fldCharType="begin"/>
        </w:r>
        <w:r w:rsidR="00B91907">
          <w:rPr>
            <w:rFonts w:hint="eastAsia"/>
          </w:rPr>
          <w:instrText xml:space="preserve"> PAGEREF _Toc1399 </w:instrText>
        </w:r>
        <w:r>
          <w:rPr>
            <w:rFonts w:hint="eastAsia"/>
          </w:rPr>
          <w:fldChar w:fldCharType="separate"/>
        </w:r>
        <w:r w:rsidR="00B91907">
          <w:rPr>
            <w:rFonts w:hint="eastAsia"/>
          </w:rPr>
          <w:t>4</w:t>
        </w:r>
        <w:r>
          <w:rPr>
            <w:rFonts w:hint="eastAsia"/>
          </w:rPr>
          <w:fldChar w:fldCharType="end"/>
        </w:r>
      </w:hyperlink>
    </w:p>
    <w:p w:rsidR="00E64168" w:rsidRDefault="00E64168">
      <w:pPr>
        <w:pStyle w:val="10"/>
      </w:pPr>
      <w:hyperlink w:anchor="_Toc19488" w:history="1">
        <w:r w:rsidR="00B91907">
          <w:rPr>
            <w:rFonts w:hint="eastAsia"/>
          </w:rPr>
          <w:t>（三）当年取得的主要成效：</w:t>
        </w:r>
        <w:r w:rsidR="00B91907">
          <w:rPr>
            <w:rFonts w:hint="eastAsia"/>
          </w:rPr>
          <w:tab/>
        </w:r>
        <w:r>
          <w:rPr>
            <w:rFonts w:hint="eastAsia"/>
          </w:rPr>
          <w:fldChar w:fldCharType="begin"/>
        </w:r>
        <w:r w:rsidR="00B91907">
          <w:rPr>
            <w:rFonts w:hint="eastAsia"/>
          </w:rPr>
          <w:instrText xml:space="preserve"> PAGEREF _Toc19488 </w:instrText>
        </w:r>
        <w:r>
          <w:rPr>
            <w:rFonts w:hint="eastAsia"/>
          </w:rPr>
          <w:fldChar w:fldCharType="separate"/>
        </w:r>
        <w:r w:rsidR="00B91907">
          <w:rPr>
            <w:rFonts w:hint="eastAsia"/>
          </w:rPr>
          <w:t>4</w:t>
        </w:r>
        <w:r>
          <w:rPr>
            <w:rFonts w:hint="eastAsia"/>
          </w:rPr>
          <w:fldChar w:fldCharType="end"/>
        </w:r>
      </w:hyperlink>
    </w:p>
    <w:p w:rsidR="00E64168" w:rsidRDefault="00E64168">
      <w:pPr>
        <w:pStyle w:val="10"/>
      </w:pPr>
      <w:hyperlink w:anchor="_Toc13512" w:history="1">
        <w:r w:rsidR="00B91907">
          <w:rPr>
            <w:rFonts w:hint="eastAsia"/>
          </w:rPr>
          <w:t>二</w:t>
        </w:r>
        <w:r w:rsidR="00B91907">
          <w:rPr>
            <w:rFonts w:hint="eastAsia"/>
          </w:rPr>
          <w:t>、一般公共预算财政拨款</w:t>
        </w:r>
        <w:r w:rsidR="00E95466">
          <w:rPr>
            <w:rFonts w:hint="eastAsia"/>
          </w:rPr>
          <w:t>收入</w:t>
        </w:r>
        <w:r w:rsidR="00B91907">
          <w:rPr>
            <w:rFonts w:hint="eastAsia"/>
          </w:rPr>
          <w:t>支出决算情况</w:t>
        </w:r>
        <w:r w:rsidR="00B91907">
          <w:rPr>
            <w:rFonts w:hint="eastAsia"/>
          </w:rPr>
          <w:tab/>
        </w:r>
        <w:r>
          <w:rPr>
            <w:rFonts w:hint="eastAsia"/>
          </w:rPr>
          <w:fldChar w:fldCharType="begin"/>
        </w:r>
        <w:r w:rsidR="00B91907">
          <w:rPr>
            <w:rFonts w:hint="eastAsia"/>
          </w:rPr>
          <w:instrText xml:space="preserve"> PAGEREF _Toc13512 </w:instrText>
        </w:r>
        <w:r>
          <w:rPr>
            <w:rFonts w:hint="eastAsia"/>
          </w:rPr>
          <w:fldChar w:fldCharType="separate"/>
        </w:r>
        <w:r w:rsidR="00B91907">
          <w:rPr>
            <w:rFonts w:hint="eastAsia"/>
          </w:rPr>
          <w:t>4</w:t>
        </w:r>
        <w:r>
          <w:rPr>
            <w:rFonts w:hint="eastAsia"/>
          </w:rPr>
          <w:fldChar w:fldCharType="end"/>
        </w:r>
      </w:hyperlink>
    </w:p>
    <w:p w:rsidR="00E64168" w:rsidRDefault="00E64168">
      <w:pPr>
        <w:pStyle w:val="10"/>
      </w:pPr>
      <w:hyperlink w:anchor="_Toc12371" w:history="1">
        <w:r w:rsidR="00B91907">
          <w:rPr>
            <w:rFonts w:hint="eastAsia"/>
          </w:rPr>
          <w:t>三</w:t>
        </w:r>
        <w:r w:rsidR="00B91907">
          <w:rPr>
            <w:rFonts w:hint="eastAsia"/>
          </w:rPr>
          <w:t>、“三公”经费财政拨款支出决算情况</w:t>
        </w:r>
        <w:r w:rsidR="00B91907">
          <w:rPr>
            <w:rFonts w:hint="eastAsia"/>
          </w:rPr>
          <w:tab/>
        </w:r>
        <w:r>
          <w:rPr>
            <w:rFonts w:hint="eastAsia"/>
          </w:rPr>
          <w:fldChar w:fldCharType="begin"/>
        </w:r>
        <w:r w:rsidR="00B91907">
          <w:rPr>
            <w:rFonts w:hint="eastAsia"/>
          </w:rPr>
          <w:instrText xml:space="preserve"> PAGEREF _Toc12371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6872" w:history="1">
        <w:r w:rsidR="00B91907">
          <w:rPr>
            <w:rFonts w:hint="eastAsia"/>
          </w:rPr>
          <w:t>（一）“三公”经费财政拨款支出决算总体情况说明</w:t>
        </w:r>
        <w:r w:rsidR="00B91907">
          <w:rPr>
            <w:rFonts w:hint="eastAsia"/>
          </w:rPr>
          <w:tab/>
        </w:r>
        <w:r>
          <w:rPr>
            <w:rFonts w:hint="eastAsia"/>
          </w:rPr>
          <w:fldChar w:fldCharType="begin"/>
        </w:r>
        <w:r w:rsidR="00B91907">
          <w:rPr>
            <w:rFonts w:hint="eastAsia"/>
          </w:rPr>
          <w:instrText xml:space="preserve"> PAGEREF _Toc6872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2762" w:history="1">
        <w:r w:rsidR="00B91907">
          <w:rPr>
            <w:rFonts w:hint="eastAsia"/>
          </w:rPr>
          <w:t>（二）“三公”经费财政拨款支出决算具体情况说明</w:t>
        </w:r>
        <w:r w:rsidR="00B91907">
          <w:rPr>
            <w:rFonts w:hint="eastAsia"/>
          </w:rPr>
          <w:tab/>
        </w:r>
        <w:r>
          <w:rPr>
            <w:rFonts w:hint="eastAsia"/>
          </w:rPr>
          <w:fldChar w:fldCharType="begin"/>
        </w:r>
        <w:r w:rsidR="00B91907">
          <w:rPr>
            <w:rFonts w:hint="eastAsia"/>
          </w:rPr>
          <w:instrText xml:space="preserve"> PAGEREF _Toc2762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6049" w:history="1">
        <w:r w:rsidR="00B91907">
          <w:rPr>
            <w:rFonts w:hint="eastAsia"/>
          </w:rPr>
          <w:t>1.</w:t>
        </w:r>
        <w:r w:rsidR="00B91907">
          <w:rPr>
            <w:rFonts w:hint="eastAsia"/>
          </w:rPr>
          <w:t>因公出国（境）经费</w:t>
        </w:r>
        <w:r w:rsidR="00B91907">
          <w:rPr>
            <w:rFonts w:hint="eastAsia"/>
          </w:rPr>
          <w:tab/>
        </w:r>
        <w:r>
          <w:rPr>
            <w:rFonts w:hint="eastAsia"/>
          </w:rPr>
          <w:fldChar w:fldCharType="begin"/>
        </w:r>
        <w:r w:rsidR="00B91907">
          <w:rPr>
            <w:rFonts w:hint="eastAsia"/>
          </w:rPr>
          <w:instrText xml:space="preserve"> PAGEREF _Toc6049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22919" w:history="1">
        <w:r w:rsidR="00B91907">
          <w:rPr>
            <w:rFonts w:hint="eastAsia"/>
          </w:rPr>
          <w:t>2.</w:t>
        </w:r>
        <w:r w:rsidR="00B91907">
          <w:rPr>
            <w:rFonts w:hint="eastAsia"/>
          </w:rPr>
          <w:t>公务用车购置及运行维护费</w:t>
        </w:r>
        <w:r w:rsidR="00B91907">
          <w:rPr>
            <w:rFonts w:hint="eastAsia"/>
          </w:rPr>
          <w:tab/>
        </w:r>
        <w:r>
          <w:rPr>
            <w:rFonts w:hint="eastAsia"/>
          </w:rPr>
          <w:fldChar w:fldCharType="begin"/>
        </w:r>
        <w:r w:rsidR="00B91907">
          <w:rPr>
            <w:rFonts w:hint="eastAsia"/>
          </w:rPr>
          <w:instrText xml:space="preserve"> P</w:instrText>
        </w:r>
        <w:r w:rsidR="00B91907">
          <w:rPr>
            <w:rFonts w:hint="eastAsia"/>
          </w:rPr>
          <w:instrText xml:space="preserve">AGEREF _Toc22919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8007" w:history="1">
        <w:r w:rsidR="00B91907">
          <w:rPr>
            <w:rFonts w:hint="eastAsia"/>
          </w:rPr>
          <w:t>3.</w:t>
        </w:r>
        <w:r w:rsidR="00B91907">
          <w:rPr>
            <w:rFonts w:hint="eastAsia"/>
          </w:rPr>
          <w:t>公务接待费</w:t>
        </w:r>
        <w:r w:rsidR="00B91907">
          <w:rPr>
            <w:rFonts w:hint="eastAsia"/>
          </w:rPr>
          <w:tab/>
        </w:r>
        <w:r>
          <w:rPr>
            <w:rFonts w:hint="eastAsia"/>
          </w:rPr>
          <w:fldChar w:fldCharType="begin"/>
        </w:r>
        <w:r w:rsidR="00B91907">
          <w:rPr>
            <w:rFonts w:hint="eastAsia"/>
          </w:rPr>
          <w:instrText xml:space="preserve"> PAGEREF _Toc8007 </w:instrText>
        </w:r>
        <w:r>
          <w:rPr>
            <w:rFonts w:hint="eastAsia"/>
          </w:rPr>
          <w:fldChar w:fldCharType="separate"/>
        </w:r>
        <w:r w:rsidR="00B91907">
          <w:rPr>
            <w:rFonts w:hint="eastAsia"/>
          </w:rPr>
          <w:t>5</w:t>
        </w:r>
        <w:r>
          <w:rPr>
            <w:rFonts w:hint="eastAsia"/>
          </w:rPr>
          <w:fldChar w:fldCharType="end"/>
        </w:r>
      </w:hyperlink>
    </w:p>
    <w:p w:rsidR="00E64168" w:rsidRDefault="00E64168">
      <w:pPr>
        <w:pStyle w:val="10"/>
      </w:pPr>
      <w:hyperlink w:anchor="_Toc7579" w:history="1">
        <w:r w:rsidR="00B91907">
          <w:rPr>
            <w:rFonts w:hint="eastAsia"/>
          </w:rPr>
          <w:t>四</w:t>
        </w:r>
        <w:r w:rsidR="00B91907">
          <w:rPr>
            <w:rFonts w:hint="eastAsia"/>
          </w:rPr>
          <w:t>、资产负债情况分析</w:t>
        </w:r>
        <w:r w:rsidR="00B91907">
          <w:rPr>
            <w:rFonts w:hint="eastAsia"/>
          </w:rPr>
          <w:tab/>
        </w:r>
        <w:r>
          <w:rPr>
            <w:rFonts w:hint="eastAsia"/>
          </w:rPr>
          <w:fldChar w:fldCharType="begin"/>
        </w:r>
        <w:r w:rsidR="00B91907">
          <w:rPr>
            <w:rFonts w:hint="eastAsia"/>
          </w:rPr>
          <w:instrText xml:space="preserve"> PAGEREF _Toc7579 </w:instrText>
        </w:r>
        <w:r>
          <w:rPr>
            <w:rFonts w:hint="eastAsia"/>
          </w:rPr>
          <w:fldChar w:fldCharType="separate"/>
        </w:r>
        <w:r w:rsidR="00B91907">
          <w:rPr>
            <w:rFonts w:hint="eastAsia"/>
          </w:rPr>
          <w:t>6</w:t>
        </w:r>
        <w:r>
          <w:rPr>
            <w:rFonts w:hint="eastAsia"/>
          </w:rPr>
          <w:fldChar w:fldCharType="end"/>
        </w:r>
      </w:hyperlink>
    </w:p>
    <w:p w:rsidR="00E64168" w:rsidRDefault="00E64168">
      <w:pPr>
        <w:pStyle w:val="10"/>
      </w:pPr>
      <w:hyperlink w:anchor="_Toc7698" w:history="1">
        <w:r w:rsidR="00B91907">
          <w:rPr>
            <w:rFonts w:hint="eastAsia"/>
          </w:rPr>
          <w:t>五</w:t>
        </w:r>
        <w:r w:rsidR="00B91907">
          <w:rPr>
            <w:rFonts w:hint="eastAsia"/>
          </w:rPr>
          <w:t>、政府性基金预算财政拨款支出决算情况</w:t>
        </w:r>
        <w:r w:rsidR="00B91907">
          <w:rPr>
            <w:rFonts w:hint="eastAsia"/>
          </w:rPr>
          <w:tab/>
        </w:r>
        <w:r>
          <w:rPr>
            <w:rFonts w:hint="eastAsia"/>
          </w:rPr>
          <w:fldChar w:fldCharType="begin"/>
        </w:r>
        <w:r w:rsidR="00B91907">
          <w:rPr>
            <w:rFonts w:hint="eastAsia"/>
          </w:rPr>
          <w:instrText xml:space="preserve"> PAGEREF _Toc7698 </w:instrText>
        </w:r>
        <w:r>
          <w:rPr>
            <w:rFonts w:hint="eastAsia"/>
          </w:rPr>
          <w:fldChar w:fldCharType="separate"/>
        </w:r>
        <w:r w:rsidR="00B91907">
          <w:rPr>
            <w:rFonts w:hint="eastAsia"/>
          </w:rPr>
          <w:t>6</w:t>
        </w:r>
        <w:r>
          <w:rPr>
            <w:rFonts w:hint="eastAsia"/>
          </w:rPr>
          <w:fldChar w:fldCharType="end"/>
        </w:r>
      </w:hyperlink>
    </w:p>
    <w:p w:rsidR="00E64168" w:rsidRDefault="00E64168">
      <w:pPr>
        <w:pStyle w:val="10"/>
      </w:pPr>
      <w:hyperlink w:anchor="_Toc11209" w:history="1">
        <w:r w:rsidR="00B91907">
          <w:rPr>
            <w:rFonts w:hint="eastAsia"/>
          </w:rPr>
          <w:t>六</w:t>
        </w:r>
        <w:r w:rsidR="00B91907">
          <w:rPr>
            <w:rFonts w:hint="eastAsia"/>
          </w:rPr>
          <w:t>、其他重要事项的情况说明</w:t>
        </w:r>
        <w:r w:rsidR="00B91907">
          <w:rPr>
            <w:rFonts w:hint="eastAsia"/>
          </w:rPr>
          <w:tab/>
        </w:r>
        <w:r>
          <w:rPr>
            <w:rFonts w:hint="eastAsia"/>
          </w:rPr>
          <w:fldChar w:fldCharType="begin"/>
        </w:r>
        <w:r w:rsidR="00B91907">
          <w:rPr>
            <w:rFonts w:hint="eastAsia"/>
          </w:rPr>
          <w:instrText xml:space="preserve"> PAGEREF _Toc11209 </w:instrText>
        </w:r>
        <w:r>
          <w:rPr>
            <w:rFonts w:hint="eastAsia"/>
          </w:rPr>
          <w:fldChar w:fldCharType="separate"/>
        </w:r>
        <w:r w:rsidR="00B91907">
          <w:rPr>
            <w:rFonts w:hint="eastAsia"/>
          </w:rPr>
          <w:t>6</w:t>
        </w:r>
        <w:r>
          <w:rPr>
            <w:rFonts w:hint="eastAsia"/>
          </w:rPr>
          <w:fldChar w:fldCharType="end"/>
        </w:r>
      </w:hyperlink>
    </w:p>
    <w:p w:rsidR="00E64168" w:rsidRDefault="00E64168">
      <w:pPr>
        <w:pStyle w:val="10"/>
      </w:pPr>
      <w:hyperlink w:anchor="_Toc4355" w:history="1">
        <w:r w:rsidR="00B91907">
          <w:rPr>
            <w:rFonts w:hint="eastAsia"/>
          </w:rPr>
          <w:t>（一）机关运行经费支出情况</w:t>
        </w:r>
        <w:r w:rsidR="00B91907">
          <w:rPr>
            <w:rFonts w:hint="eastAsia"/>
          </w:rPr>
          <w:tab/>
        </w:r>
        <w:r>
          <w:rPr>
            <w:rFonts w:hint="eastAsia"/>
          </w:rPr>
          <w:fldChar w:fldCharType="begin"/>
        </w:r>
        <w:r w:rsidR="00B91907">
          <w:rPr>
            <w:rFonts w:hint="eastAsia"/>
          </w:rPr>
          <w:instrText xml:space="preserve"> PAGEREF _Toc4355 </w:instrText>
        </w:r>
        <w:r>
          <w:rPr>
            <w:rFonts w:hint="eastAsia"/>
          </w:rPr>
          <w:fldChar w:fldCharType="separate"/>
        </w:r>
        <w:r w:rsidR="00B91907">
          <w:rPr>
            <w:rFonts w:hint="eastAsia"/>
          </w:rPr>
          <w:t>6</w:t>
        </w:r>
        <w:r>
          <w:rPr>
            <w:rFonts w:hint="eastAsia"/>
          </w:rPr>
          <w:fldChar w:fldCharType="end"/>
        </w:r>
      </w:hyperlink>
    </w:p>
    <w:p w:rsidR="00E64168" w:rsidRDefault="00E64168">
      <w:pPr>
        <w:pStyle w:val="10"/>
      </w:pPr>
      <w:hyperlink w:anchor="_Toc17192" w:history="1">
        <w:r w:rsidR="00B91907">
          <w:rPr>
            <w:rFonts w:hint="eastAsia"/>
          </w:rPr>
          <w:t>（二）政府采购支出情况</w:t>
        </w:r>
        <w:r w:rsidR="00B91907">
          <w:rPr>
            <w:rFonts w:hint="eastAsia"/>
          </w:rPr>
          <w:tab/>
        </w:r>
        <w:r>
          <w:rPr>
            <w:rFonts w:hint="eastAsia"/>
          </w:rPr>
          <w:fldChar w:fldCharType="begin"/>
        </w:r>
        <w:r w:rsidR="00B91907">
          <w:rPr>
            <w:rFonts w:hint="eastAsia"/>
          </w:rPr>
          <w:instrText xml:space="preserve"> PAGEREF _Toc17192 </w:instrText>
        </w:r>
        <w:r>
          <w:rPr>
            <w:rFonts w:hint="eastAsia"/>
          </w:rPr>
          <w:fldChar w:fldCharType="separate"/>
        </w:r>
        <w:r w:rsidR="00B91907">
          <w:rPr>
            <w:rFonts w:hint="eastAsia"/>
          </w:rPr>
          <w:t>6</w:t>
        </w:r>
        <w:r>
          <w:rPr>
            <w:rFonts w:hint="eastAsia"/>
          </w:rPr>
          <w:fldChar w:fldCharType="end"/>
        </w:r>
      </w:hyperlink>
    </w:p>
    <w:p w:rsidR="00E64168" w:rsidRDefault="00E64168">
      <w:pPr>
        <w:pStyle w:val="10"/>
      </w:pPr>
      <w:hyperlink w:anchor="_Toc8299" w:history="1">
        <w:r w:rsidR="00B91907">
          <w:rPr>
            <w:rFonts w:hint="eastAsia"/>
          </w:rPr>
          <w:t>（三）国有资产占有使用情况</w:t>
        </w:r>
        <w:r w:rsidR="00B91907">
          <w:rPr>
            <w:rFonts w:hint="eastAsia"/>
          </w:rPr>
          <w:tab/>
        </w:r>
        <w:r>
          <w:rPr>
            <w:rFonts w:hint="eastAsia"/>
          </w:rPr>
          <w:fldChar w:fldCharType="begin"/>
        </w:r>
        <w:r w:rsidR="00B91907">
          <w:rPr>
            <w:rFonts w:hint="eastAsia"/>
          </w:rPr>
          <w:instrText xml:space="preserve"> PAGEREF _Toc8299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hyperlink w:anchor="_Toc8700" w:history="1">
        <w:r w:rsidR="00B91907">
          <w:rPr>
            <w:rFonts w:hint="eastAsia"/>
          </w:rPr>
          <w:t>（四）预算绩效情</w:t>
        </w:r>
        <w:r w:rsidR="00B91907">
          <w:rPr>
            <w:rFonts w:hint="eastAsia"/>
          </w:rPr>
          <w:t>况</w:t>
        </w:r>
        <w:r w:rsidR="00B91907">
          <w:rPr>
            <w:rFonts w:hint="eastAsia"/>
          </w:rPr>
          <w:tab/>
        </w:r>
        <w:r>
          <w:rPr>
            <w:rFonts w:hint="eastAsia"/>
          </w:rPr>
          <w:fldChar w:fldCharType="begin"/>
        </w:r>
        <w:r w:rsidR="00B91907">
          <w:rPr>
            <w:rFonts w:hint="eastAsia"/>
          </w:rPr>
          <w:instrText xml:space="preserve"> PAGEREF _Toc8700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hyperlink w:anchor="_Toc13295" w:history="1">
        <w:r w:rsidR="00B91907">
          <w:rPr>
            <w:rFonts w:hint="eastAsia"/>
          </w:rPr>
          <w:t>1</w:t>
        </w:r>
        <w:r w:rsidR="00B91907">
          <w:rPr>
            <w:rFonts w:hint="eastAsia"/>
          </w:rPr>
          <w:t>、评价结论</w:t>
        </w:r>
        <w:r w:rsidR="00B91907">
          <w:rPr>
            <w:rFonts w:hint="eastAsia"/>
          </w:rPr>
          <w:tab/>
        </w:r>
        <w:r>
          <w:rPr>
            <w:rFonts w:hint="eastAsia"/>
          </w:rPr>
          <w:fldChar w:fldCharType="begin"/>
        </w:r>
        <w:r w:rsidR="00B91907">
          <w:rPr>
            <w:rFonts w:hint="eastAsia"/>
          </w:rPr>
          <w:instrText xml:space="preserve"> PAGEREF _Toc13295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hyperlink w:anchor="_Toc21013" w:history="1">
        <w:r w:rsidR="00B91907">
          <w:rPr>
            <w:rFonts w:hint="eastAsia"/>
          </w:rPr>
          <w:t>2</w:t>
        </w:r>
        <w:r w:rsidR="00B91907">
          <w:rPr>
            <w:rFonts w:hint="eastAsia"/>
          </w:rPr>
          <w:t>、存在问题</w:t>
        </w:r>
        <w:r w:rsidR="00B91907">
          <w:rPr>
            <w:rFonts w:hint="eastAsia"/>
          </w:rPr>
          <w:tab/>
        </w:r>
        <w:r>
          <w:rPr>
            <w:rFonts w:hint="eastAsia"/>
          </w:rPr>
          <w:fldChar w:fldCharType="begin"/>
        </w:r>
        <w:r w:rsidR="00B91907">
          <w:rPr>
            <w:rFonts w:hint="eastAsia"/>
          </w:rPr>
          <w:instrText xml:space="preserve"> PAGEREF _Toc21013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hyperlink w:anchor="_Toc29651" w:history="1">
        <w:r w:rsidR="00B91907">
          <w:rPr>
            <w:rFonts w:hint="eastAsia"/>
          </w:rPr>
          <w:t>3</w:t>
        </w:r>
        <w:r w:rsidR="00B91907">
          <w:rPr>
            <w:rFonts w:hint="eastAsia"/>
          </w:rPr>
          <w:t>、改进建议</w:t>
        </w:r>
        <w:r w:rsidR="00B91907">
          <w:rPr>
            <w:rFonts w:hint="eastAsia"/>
          </w:rPr>
          <w:tab/>
        </w:r>
        <w:r>
          <w:rPr>
            <w:rFonts w:hint="eastAsia"/>
          </w:rPr>
          <w:fldChar w:fldCharType="begin"/>
        </w:r>
        <w:r w:rsidR="00B91907">
          <w:rPr>
            <w:rFonts w:hint="eastAsia"/>
          </w:rPr>
          <w:instrText xml:space="preserve"> PAGEREF _Toc29651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hyperlink w:anchor="_Toc29051" w:history="1">
        <w:r w:rsidR="00B91907">
          <w:rPr>
            <w:rFonts w:hint="eastAsia"/>
          </w:rPr>
          <w:t>八、名词解释</w:t>
        </w:r>
        <w:r w:rsidR="00B91907">
          <w:rPr>
            <w:rFonts w:hint="eastAsia"/>
          </w:rPr>
          <w:tab/>
        </w:r>
        <w:r>
          <w:rPr>
            <w:rFonts w:hint="eastAsia"/>
          </w:rPr>
          <w:fldChar w:fldCharType="begin"/>
        </w:r>
        <w:r w:rsidR="00B91907">
          <w:rPr>
            <w:rFonts w:hint="eastAsia"/>
          </w:rPr>
          <w:instrText xml:space="preserve"> PAGEREF _Toc29</w:instrText>
        </w:r>
        <w:r w:rsidR="00B91907">
          <w:rPr>
            <w:rFonts w:hint="eastAsia"/>
          </w:rPr>
          <w:instrText xml:space="preserve">051 </w:instrText>
        </w:r>
        <w:r>
          <w:rPr>
            <w:rFonts w:hint="eastAsia"/>
          </w:rPr>
          <w:fldChar w:fldCharType="separate"/>
        </w:r>
        <w:r w:rsidR="00B91907">
          <w:rPr>
            <w:rFonts w:hint="eastAsia"/>
          </w:rPr>
          <w:t>7</w:t>
        </w:r>
        <w:r>
          <w:rPr>
            <w:rFonts w:hint="eastAsia"/>
          </w:rPr>
          <w:fldChar w:fldCharType="end"/>
        </w:r>
      </w:hyperlink>
    </w:p>
    <w:p w:rsidR="00E64168" w:rsidRDefault="00E64168">
      <w:pPr>
        <w:pStyle w:val="10"/>
      </w:pPr>
      <w:r>
        <w:rPr>
          <w:rFonts w:hint="eastAsia"/>
        </w:rPr>
        <w:fldChar w:fldCharType="end"/>
      </w:r>
    </w:p>
    <w:p w:rsidR="00E64168" w:rsidRDefault="00E64168">
      <w:pPr>
        <w:pStyle w:val="10"/>
      </w:pPr>
      <w:r>
        <w:rPr>
          <w:rFonts w:hint="eastAsia"/>
        </w:rPr>
        <w:fldChar w:fldCharType="begin"/>
      </w:r>
      <w:r w:rsidR="00B91907">
        <w:rPr>
          <w:rFonts w:hint="eastAsia"/>
        </w:rPr>
        <w:instrText xml:space="preserve">TOC \o "1-1" \h \u </w:instrText>
      </w:r>
      <w:r>
        <w:rPr>
          <w:rFonts w:hint="eastAsia"/>
        </w:rPr>
        <w:fldChar w:fldCharType="separate"/>
      </w:r>
    </w:p>
    <w:p w:rsidR="00E64168" w:rsidRDefault="00E64168">
      <w:pPr>
        <w:pStyle w:val="10"/>
      </w:pPr>
      <w:r>
        <w:rPr>
          <w:rFonts w:hint="eastAsia"/>
        </w:rPr>
        <w:fldChar w:fldCharType="end"/>
      </w:r>
    </w:p>
    <w:p w:rsidR="00E64168" w:rsidRDefault="00E64168"/>
    <w:p w:rsidR="00E64168" w:rsidRDefault="00E64168"/>
    <w:p w:rsidR="00E64168" w:rsidRDefault="00E64168"/>
    <w:p w:rsidR="00E64168" w:rsidRDefault="00E64168"/>
    <w:p w:rsidR="00E64168" w:rsidRDefault="00E64168"/>
    <w:p w:rsidR="00E64168" w:rsidRDefault="00E64168"/>
    <w:p w:rsidR="00E64168" w:rsidRDefault="00E64168"/>
    <w:p w:rsidR="00E64168" w:rsidRDefault="00E64168"/>
    <w:p w:rsidR="00E64168" w:rsidRDefault="00E64168"/>
    <w:p w:rsidR="00E64168" w:rsidRDefault="00E64168"/>
    <w:p w:rsidR="00E64168" w:rsidRDefault="00E64168">
      <w:pPr>
        <w:pStyle w:val="10"/>
      </w:pPr>
    </w:p>
    <w:p w:rsidR="00E64168" w:rsidRDefault="00E64168">
      <w:pPr>
        <w:pStyle w:val="10"/>
      </w:pPr>
      <w:bookmarkStart w:id="17" w:name="_Toc9300"/>
    </w:p>
    <w:p w:rsidR="00E64168" w:rsidRDefault="00E64168"/>
    <w:p w:rsidR="00E64168" w:rsidRDefault="00E64168"/>
    <w:p w:rsidR="00E64168" w:rsidRDefault="00E64168"/>
    <w:p w:rsidR="00E64168" w:rsidRDefault="00E64168">
      <w:pPr>
        <w:rPr>
          <w:rFonts w:hint="eastAsia"/>
        </w:rPr>
      </w:pPr>
    </w:p>
    <w:p w:rsidR="00E95466" w:rsidRDefault="00E95466">
      <w:pPr>
        <w:rPr>
          <w:rFonts w:hint="eastAsia"/>
        </w:rPr>
      </w:pPr>
    </w:p>
    <w:p w:rsidR="00E95466" w:rsidRDefault="00E95466"/>
    <w:p w:rsidR="00E64168" w:rsidRDefault="00E64168"/>
    <w:p w:rsidR="00E64168" w:rsidRDefault="00E64168">
      <w:pPr>
        <w:snapToGrid w:val="0"/>
        <w:rPr>
          <w:rFonts w:ascii="黑体" w:eastAsia="黑体" w:hAnsi="黑体" w:cs="黑体"/>
          <w:sz w:val="44"/>
          <w:szCs w:val="44"/>
        </w:rPr>
      </w:pPr>
    </w:p>
    <w:p w:rsidR="00E64168" w:rsidRDefault="00E64168">
      <w:pPr>
        <w:snapToGrid w:val="0"/>
        <w:rPr>
          <w:rFonts w:ascii="黑体" w:eastAsia="黑体" w:hAnsi="黑体" w:cs="黑体"/>
          <w:sz w:val="44"/>
          <w:szCs w:val="44"/>
        </w:rPr>
      </w:pPr>
    </w:p>
    <w:p w:rsidR="00E64168" w:rsidRDefault="00B91907">
      <w:pPr>
        <w:numPr>
          <w:ilvl w:val="0"/>
          <w:numId w:val="1"/>
        </w:numPr>
        <w:snapToGrid w:val="0"/>
        <w:spacing w:line="560" w:lineRule="exact"/>
        <w:ind w:firstLineChars="200" w:firstLine="643"/>
        <w:outlineLvl w:val="0"/>
        <w:rPr>
          <w:rFonts w:ascii="黑体" w:eastAsia="黑体" w:hAnsi="黑体" w:cs="黑体"/>
          <w:b/>
          <w:bCs/>
          <w:sz w:val="32"/>
          <w:szCs w:val="32"/>
        </w:rPr>
      </w:pPr>
      <w:bookmarkStart w:id="18" w:name="_Toc11455"/>
      <w:bookmarkStart w:id="19" w:name="_Toc14023"/>
      <w:bookmarkEnd w:id="17"/>
      <w:r>
        <w:rPr>
          <w:rFonts w:ascii="黑体" w:eastAsia="黑体" w:hAnsi="黑体" w:cs="黑体" w:hint="eastAsia"/>
          <w:b/>
          <w:bCs/>
          <w:sz w:val="32"/>
          <w:szCs w:val="32"/>
        </w:rPr>
        <w:lastRenderedPageBreak/>
        <w:t>单位基本情况</w:t>
      </w:r>
      <w:bookmarkEnd w:id="18"/>
      <w:bookmarkEnd w:id="19"/>
    </w:p>
    <w:p w:rsidR="00E64168" w:rsidRDefault="00B91907">
      <w:pPr>
        <w:snapToGrid w:val="0"/>
        <w:spacing w:line="560" w:lineRule="exact"/>
        <w:outlineLvl w:val="1"/>
        <w:rPr>
          <w:rFonts w:ascii="仿宋_GB2312" w:eastAsia="仿宋_GB2312"/>
          <w:bCs/>
          <w:sz w:val="32"/>
          <w:szCs w:val="32"/>
        </w:rPr>
      </w:pPr>
      <w:r>
        <w:rPr>
          <w:rFonts w:ascii="仿宋_GB2312" w:eastAsia="仿宋_GB2312" w:hint="eastAsia"/>
          <w:bCs/>
          <w:sz w:val="32"/>
          <w:szCs w:val="32"/>
        </w:rPr>
        <w:t xml:space="preserve"> </w:t>
      </w:r>
      <w:r>
        <w:rPr>
          <w:rFonts w:ascii="楷体" w:eastAsia="楷体" w:hAnsi="楷体" w:cs="楷体" w:hint="eastAsia"/>
          <w:b/>
          <w:sz w:val="32"/>
          <w:szCs w:val="32"/>
        </w:rPr>
        <w:t xml:space="preserve">  </w:t>
      </w:r>
      <w:r>
        <w:rPr>
          <w:rFonts w:ascii="楷体_GB2312" w:eastAsia="楷体_GB2312" w:hAnsi="楷体_GB2312" w:cs="楷体_GB2312" w:hint="eastAsia"/>
          <w:b/>
          <w:sz w:val="32"/>
          <w:szCs w:val="32"/>
        </w:rPr>
        <w:t xml:space="preserve"> </w:t>
      </w:r>
      <w:bookmarkStart w:id="20" w:name="_Toc26556"/>
      <w:r>
        <w:rPr>
          <w:rFonts w:ascii="楷体_GB2312" w:eastAsia="楷体_GB2312" w:hAnsi="楷体_GB2312" w:cs="楷体_GB2312" w:hint="eastAsia"/>
          <w:b/>
          <w:sz w:val="32"/>
          <w:szCs w:val="32"/>
        </w:rPr>
        <w:t>（一）主要职能</w:t>
      </w:r>
      <w:bookmarkEnd w:id="20"/>
    </w:p>
    <w:p w:rsidR="00E64168" w:rsidRDefault="00B91907">
      <w:pPr>
        <w:snapToGrid w:val="0"/>
        <w:spacing w:line="560" w:lineRule="exact"/>
        <w:ind w:firstLineChars="200" w:firstLine="640"/>
        <w:rPr>
          <w:rFonts w:ascii="仿宋_GB2312" w:eastAsia="仿宋_GB2312" w:hAnsi="仿宋"/>
          <w:bCs/>
          <w:sz w:val="32"/>
          <w:szCs w:val="32"/>
        </w:rPr>
      </w:pPr>
      <w:r>
        <w:rPr>
          <w:rFonts w:ascii="仿宋_GB2312" w:eastAsia="仿宋_GB2312" w:hAnsi="仿宋" w:hint="eastAsia"/>
          <w:sz w:val="32"/>
          <w:szCs w:val="32"/>
        </w:rPr>
        <w:t>主要职能。</w:t>
      </w:r>
      <w:r>
        <w:rPr>
          <w:rFonts w:ascii="仿宋_GB2312" w:eastAsia="仿宋_GB2312" w:hAnsi="仿宋" w:hint="eastAsia"/>
          <w:bCs/>
          <w:sz w:val="32"/>
          <w:szCs w:val="32"/>
        </w:rPr>
        <w:t>组织开展青年思想政治工作，坚持对青年的引导和教育，树立正确的理想、信念和价值观；努力帮助青年学习现代科学文化知识和法律知识，抵御各种腐朽思想和不良风气的侵蚀，不断提高青年的思想道德素质、科学文化素质和法律意识</w:t>
      </w:r>
    </w:p>
    <w:p w:rsidR="00E64168" w:rsidRDefault="00B91907" w:rsidP="00E95466">
      <w:pPr>
        <w:snapToGrid w:val="0"/>
        <w:spacing w:line="560" w:lineRule="exact"/>
        <w:ind w:firstLineChars="200" w:firstLine="640"/>
        <w:outlineLvl w:val="1"/>
        <w:rPr>
          <w:rFonts w:ascii="楷体_GB2312" w:eastAsia="楷体_GB2312" w:hAnsi="楷体_GB2312" w:cs="楷体_GB2312"/>
          <w:b/>
          <w:sz w:val="32"/>
          <w:szCs w:val="32"/>
        </w:rPr>
      </w:pPr>
      <w:bookmarkStart w:id="21" w:name="_Toc1399"/>
      <w:r>
        <w:rPr>
          <w:rFonts w:ascii="楷体_GB2312" w:eastAsia="楷体_GB2312" w:hAnsi="楷体_GB2312" w:cs="楷体_GB2312" w:hint="eastAsia"/>
          <w:b/>
          <w:sz w:val="32"/>
          <w:szCs w:val="32"/>
        </w:rPr>
        <w:t>（二）机构和人员情况</w:t>
      </w:r>
      <w:bookmarkEnd w:id="21"/>
    </w:p>
    <w:p w:rsidR="00E64168" w:rsidRDefault="00B91907">
      <w:pPr>
        <w:snapToGrid w:val="0"/>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我委属独立编制机构和独立核算的行政单位。人员编制数</w:t>
      </w:r>
      <w:r>
        <w:rPr>
          <w:rFonts w:ascii="仿宋_GB2312" w:eastAsia="仿宋_GB2312" w:hAnsi="仿宋" w:hint="eastAsia"/>
          <w:bCs/>
          <w:sz w:val="32"/>
          <w:szCs w:val="32"/>
        </w:rPr>
        <w:t>5</w:t>
      </w:r>
      <w:r>
        <w:rPr>
          <w:rFonts w:ascii="仿宋_GB2312" w:eastAsia="仿宋_GB2312" w:hAnsi="仿宋" w:hint="eastAsia"/>
          <w:bCs/>
          <w:sz w:val="32"/>
          <w:szCs w:val="32"/>
        </w:rPr>
        <w:t>人，行政编制</w:t>
      </w:r>
      <w:r>
        <w:rPr>
          <w:rFonts w:ascii="仿宋_GB2312" w:eastAsia="仿宋_GB2312" w:hAnsi="仿宋" w:hint="eastAsia"/>
          <w:bCs/>
          <w:sz w:val="32"/>
          <w:szCs w:val="32"/>
        </w:rPr>
        <w:t>4</w:t>
      </w:r>
      <w:r>
        <w:rPr>
          <w:rFonts w:ascii="仿宋_GB2312" w:eastAsia="仿宋_GB2312" w:hAnsi="仿宋" w:hint="eastAsia"/>
          <w:bCs/>
          <w:sz w:val="32"/>
          <w:szCs w:val="32"/>
        </w:rPr>
        <w:t>人，机关工勤编制</w:t>
      </w:r>
      <w:r>
        <w:rPr>
          <w:rFonts w:ascii="仿宋_GB2312" w:eastAsia="仿宋_GB2312" w:hAnsi="仿宋" w:hint="eastAsia"/>
          <w:bCs/>
          <w:sz w:val="32"/>
          <w:szCs w:val="32"/>
        </w:rPr>
        <w:t>1</w:t>
      </w:r>
      <w:r>
        <w:rPr>
          <w:rFonts w:ascii="仿宋_GB2312" w:eastAsia="仿宋_GB2312" w:hAnsi="仿宋" w:hint="eastAsia"/>
          <w:bCs/>
          <w:sz w:val="32"/>
          <w:szCs w:val="32"/>
        </w:rPr>
        <w:t>人。</w:t>
      </w:r>
      <w:r>
        <w:rPr>
          <w:rFonts w:ascii="仿宋_GB2312" w:eastAsia="仿宋_GB2312" w:hAnsi="仿宋" w:hint="eastAsia"/>
          <w:bCs/>
          <w:sz w:val="32"/>
          <w:szCs w:val="32"/>
        </w:rPr>
        <w:t>2019</w:t>
      </w:r>
      <w:r>
        <w:rPr>
          <w:rFonts w:ascii="仿宋_GB2312" w:eastAsia="仿宋_GB2312" w:hAnsi="仿宋" w:hint="eastAsia"/>
          <w:bCs/>
          <w:sz w:val="32"/>
          <w:szCs w:val="32"/>
        </w:rPr>
        <w:t>年财政供养人员为</w:t>
      </w:r>
      <w:r>
        <w:rPr>
          <w:rFonts w:ascii="仿宋_GB2312" w:eastAsia="仿宋_GB2312" w:hAnsi="仿宋" w:hint="eastAsia"/>
          <w:bCs/>
          <w:sz w:val="32"/>
          <w:szCs w:val="32"/>
        </w:rPr>
        <w:t>5</w:t>
      </w:r>
      <w:r>
        <w:rPr>
          <w:rFonts w:ascii="仿宋_GB2312" w:eastAsia="仿宋_GB2312" w:hAnsi="仿宋" w:hint="eastAsia"/>
          <w:bCs/>
          <w:sz w:val="32"/>
          <w:szCs w:val="32"/>
        </w:rPr>
        <w:t>人。</w:t>
      </w:r>
    </w:p>
    <w:p w:rsidR="00E64168" w:rsidRDefault="00B91907">
      <w:pPr>
        <w:snapToGrid w:val="0"/>
        <w:spacing w:line="560" w:lineRule="exact"/>
        <w:rPr>
          <w:rFonts w:ascii="楷体" w:eastAsia="楷体" w:hAnsi="楷体" w:cs="楷体"/>
          <w:b/>
          <w:bCs/>
          <w:sz w:val="32"/>
          <w:szCs w:val="32"/>
        </w:rPr>
      </w:pPr>
      <w:r>
        <w:rPr>
          <w:rFonts w:ascii="楷体" w:eastAsia="楷体" w:hAnsi="楷体" w:cs="楷体" w:hint="eastAsia"/>
          <w:b/>
          <w:bCs/>
          <w:sz w:val="32"/>
          <w:szCs w:val="32"/>
        </w:rPr>
        <w:t xml:space="preserve"> </w:t>
      </w:r>
      <w:r>
        <w:rPr>
          <w:rFonts w:ascii="楷体_GB2312" w:eastAsia="楷体_GB2312" w:hAnsi="楷体_GB2312" w:cs="楷体_GB2312" w:hint="eastAsia"/>
          <w:b/>
          <w:sz w:val="32"/>
          <w:szCs w:val="32"/>
        </w:rPr>
        <w:t xml:space="preserve">  </w:t>
      </w:r>
      <w:bookmarkStart w:id="22" w:name="_Toc19488"/>
      <w:r>
        <w:rPr>
          <w:rFonts w:ascii="楷体_GB2312" w:eastAsia="楷体_GB2312" w:hAnsi="楷体_GB2312" w:cs="楷体_GB2312" w:hint="eastAsia"/>
          <w:b/>
          <w:sz w:val="32"/>
          <w:szCs w:val="32"/>
        </w:rPr>
        <w:t xml:space="preserve"> </w:t>
      </w:r>
      <w:r>
        <w:rPr>
          <w:rFonts w:ascii="楷体_GB2312" w:eastAsia="楷体_GB2312" w:hAnsi="楷体_GB2312" w:cs="楷体_GB2312" w:hint="eastAsia"/>
          <w:b/>
          <w:sz w:val="32"/>
          <w:szCs w:val="32"/>
        </w:rPr>
        <w:t>（三）当年取得的主要成效：</w:t>
      </w:r>
      <w:bookmarkEnd w:id="22"/>
    </w:p>
    <w:p w:rsidR="00E64168" w:rsidRDefault="00B91907">
      <w:pPr>
        <w:snapToGrid w:val="0"/>
        <w:spacing w:line="560" w:lineRule="exact"/>
        <w:ind w:firstLineChars="200" w:firstLine="640"/>
        <w:rPr>
          <w:bCs/>
          <w:color w:val="000000"/>
          <w:sz w:val="32"/>
          <w:szCs w:val="32"/>
        </w:rPr>
      </w:pPr>
      <w:bookmarkStart w:id="23" w:name="_Toc3164"/>
      <w:bookmarkStart w:id="24" w:name="_Toc13512"/>
      <w:r>
        <w:rPr>
          <w:rFonts w:ascii="仿宋_GB2312" w:eastAsia="仿宋_GB2312" w:hAnsi="仿宋" w:hint="eastAsia"/>
          <w:bCs/>
          <w:sz w:val="32"/>
          <w:szCs w:val="32"/>
        </w:rPr>
        <w:t>团结带领青年在经济建设中发挥生力军和突击队作用，组织青年参加我县两个文明建设；关心青年的工作、学习和生活，切实为青年服务，向党和政府反映青年的意见和要求，开展社会监督，同各种危害青少年成长的现象作斗争，保护和促进青少年的健康成长。</w:t>
      </w:r>
    </w:p>
    <w:p w:rsidR="00E64168" w:rsidRDefault="00B91907">
      <w:pPr>
        <w:snapToGrid w:val="0"/>
        <w:spacing w:line="560" w:lineRule="exact"/>
        <w:ind w:firstLineChars="200" w:firstLine="643"/>
        <w:rPr>
          <w:rFonts w:ascii="黑体" w:eastAsia="黑体"/>
          <w:b/>
          <w:bCs/>
          <w:color w:val="000000"/>
          <w:sz w:val="32"/>
          <w:szCs w:val="32"/>
        </w:rPr>
      </w:pPr>
      <w:r>
        <w:rPr>
          <w:rFonts w:ascii="黑体" w:eastAsia="黑体" w:hint="eastAsia"/>
          <w:b/>
          <w:bCs/>
          <w:color w:val="000000"/>
          <w:sz w:val="32"/>
          <w:szCs w:val="32"/>
        </w:rPr>
        <w:t>二</w:t>
      </w:r>
      <w:r>
        <w:rPr>
          <w:rFonts w:ascii="黑体" w:eastAsia="黑体" w:hint="eastAsia"/>
          <w:b/>
          <w:bCs/>
          <w:color w:val="000000"/>
          <w:sz w:val="32"/>
          <w:szCs w:val="32"/>
        </w:rPr>
        <w:t>、一般公共预算财政拨款</w:t>
      </w:r>
      <w:r w:rsidR="00E95466">
        <w:rPr>
          <w:rFonts w:ascii="黑体" w:eastAsia="黑体" w:hint="eastAsia"/>
          <w:b/>
          <w:bCs/>
          <w:color w:val="000000"/>
          <w:sz w:val="32"/>
          <w:szCs w:val="32"/>
        </w:rPr>
        <w:t>收入</w:t>
      </w:r>
      <w:r>
        <w:rPr>
          <w:rFonts w:ascii="黑体" w:eastAsia="黑体" w:hint="eastAsia"/>
          <w:b/>
          <w:bCs/>
          <w:color w:val="000000"/>
          <w:sz w:val="32"/>
          <w:szCs w:val="32"/>
        </w:rPr>
        <w:t>支出决算情况</w:t>
      </w:r>
      <w:bookmarkEnd w:id="23"/>
      <w:bookmarkEnd w:id="24"/>
    </w:p>
    <w:p w:rsidR="00E95466" w:rsidRDefault="00E95466">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中国共产主义青年团金川县委员会2019年财政收入拨款146.34万元，其中行政运行收入102.02万元，养老保险收入6.99万元，职业年金收入3.22万元，行政单位医疗保险收入2.18万元，公务员行政单位医疗收入0.73万元，住房公积金收入18.19万元，其他支出收入13万元。</w:t>
      </w:r>
    </w:p>
    <w:p w:rsidR="00E64168" w:rsidRDefault="00B91907">
      <w:pPr>
        <w:spacing w:line="560" w:lineRule="exact"/>
        <w:ind w:firstLineChars="200" w:firstLine="640"/>
        <w:rPr>
          <w:rFonts w:ascii="仿宋_GB2312" w:eastAsia="仿宋_GB2312"/>
          <w:sz w:val="32"/>
          <w:szCs w:val="32"/>
        </w:rPr>
      </w:pPr>
      <w:r>
        <w:rPr>
          <w:rFonts w:ascii="仿宋_GB2312" w:eastAsia="仿宋_GB2312" w:hint="eastAsia"/>
          <w:color w:val="000000"/>
          <w:sz w:val="32"/>
          <w:szCs w:val="32"/>
        </w:rPr>
        <w:t>中国共产主义青年团金川县委员会</w:t>
      </w:r>
      <w:r>
        <w:rPr>
          <w:rFonts w:ascii="仿宋_GB2312" w:eastAsia="仿宋_GB2312" w:hint="eastAsia"/>
          <w:color w:val="000000"/>
          <w:sz w:val="32"/>
          <w:szCs w:val="32"/>
        </w:rPr>
        <w:t>2019</w:t>
      </w:r>
      <w:r>
        <w:rPr>
          <w:rFonts w:ascii="仿宋_GB2312" w:eastAsia="仿宋_GB2312" w:hint="eastAsia"/>
          <w:color w:val="000000"/>
          <w:sz w:val="32"/>
          <w:szCs w:val="32"/>
        </w:rPr>
        <w:t>年一般公共预</w:t>
      </w:r>
      <w:r>
        <w:rPr>
          <w:rFonts w:ascii="仿宋_GB2312" w:eastAsia="仿宋_GB2312" w:hint="eastAsia"/>
          <w:color w:val="000000"/>
          <w:sz w:val="32"/>
          <w:szCs w:val="32"/>
        </w:rPr>
        <w:lastRenderedPageBreak/>
        <w:t>算财政拨款基本支出</w:t>
      </w:r>
      <w:r>
        <w:rPr>
          <w:rFonts w:ascii="仿宋_GB2312" w:eastAsia="仿宋_GB2312"/>
          <w:color w:val="000000"/>
          <w:sz w:val="32"/>
          <w:szCs w:val="32"/>
        </w:rPr>
        <w:t>150.19</w:t>
      </w:r>
      <w:r>
        <w:rPr>
          <w:rFonts w:ascii="仿宋_GB2312" w:eastAsia="仿宋_GB2312" w:hint="eastAsia"/>
          <w:color w:val="000000"/>
          <w:sz w:val="32"/>
          <w:szCs w:val="32"/>
        </w:rPr>
        <w:t>万元，其中：人员经费</w:t>
      </w:r>
      <w:r>
        <w:rPr>
          <w:rFonts w:ascii="仿宋_GB2312" w:eastAsia="仿宋_GB2312"/>
          <w:color w:val="000000"/>
          <w:sz w:val="32"/>
          <w:szCs w:val="32"/>
        </w:rPr>
        <w:t>123.12</w:t>
      </w:r>
      <w:r>
        <w:rPr>
          <w:rFonts w:ascii="仿宋_GB2312" w:eastAsia="仿宋_GB2312" w:hint="eastAsia"/>
          <w:color w:val="000000"/>
          <w:sz w:val="32"/>
          <w:szCs w:val="32"/>
        </w:rPr>
        <w:t>万元，主要包括：</w:t>
      </w:r>
      <w:r>
        <w:rPr>
          <w:rFonts w:ascii="仿宋_GB2312" w:eastAsia="仿宋_GB2312" w:hint="eastAsia"/>
          <w:sz w:val="32"/>
          <w:szCs w:val="32"/>
        </w:rPr>
        <w:t>行政基本工资</w:t>
      </w:r>
      <w:r>
        <w:rPr>
          <w:rFonts w:ascii="仿宋_GB2312" w:eastAsia="仿宋_GB2312"/>
          <w:sz w:val="32"/>
          <w:szCs w:val="32"/>
        </w:rPr>
        <w:t>17.14</w:t>
      </w:r>
      <w:r>
        <w:rPr>
          <w:rFonts w:ascii="仿宋_GB2312" w:eastAsia="仿宋_GB2312" w:hAnsi="仿宋_GB2312" w:cs="仿宋_GB2312" w:hint="eastAsia"/>
          <w:bCs/>
          <w:sz w:val="32"/>
          <w:szCs w:val="32"/>
        </w:rPr>
        <w:t>万</w:t>
      </w:r>
      <w:r>
        <w:rPr>
          <w:rFonts w:ascii="仿宋_GB2312" w:eastAsia="仿宋_GB2312" w:hint="eastAsia"/>
          <w:sz w:val="32"/>
          <w:szCs w:val="32"/>
        </w:rPr>
        <w:t>元、津贴补贴</w:t>
      </w:r>
      <w:r>
        <w:rPr>
          <w:rFonts w:ascii="仿宋_GB2312" w:eastAsia="仿宋_GB2312"/>
          <w:sz w:val="32"/>
          <w:szCs w:val="32"/>
        </w:rPr>
        <w:t>23.18</w:t>
      </w:r>
      <w:r>
        <w:rPr>
          <w:rFonts w:ascii="仿宋_GB2312" w:eastAsia="仿宋_GB2312" w:hAnsi="仿宋_GB2312" w:cs="仿宋_GB2312" w:hint="eastAsia"/>
          <w:bCs/>
          <w:sz w:val="32"/>
          <w:szCs w:val="32"/>
        </w:rPr>
        <w:t>万</w:t>
      </w:r>
      <w:r>
        <w:rPr>
          <w:rFonts w:ascii="仿宋_GB2312" w:eastAsia="仿宋_GB2312" w:hint="eastAsia"/>
          <w:sz w:val="32"/>
          <w:szCs w:val="32"/>
        </w:rPr>
        <w:t>元、年终一次性奖金</w:t>
      </w:r>
      <w:r>
        <w:rPr>
          <w:rFonts w:ascii="仿宋_GB2312" w:eastAsia="仿宋_GB2312"/>
          <w:sz w:val="32"/>
          <w:szCs w:val="32"/>
        </w:rPr>
        <w:t>1.43</w:t>
      </w:r>
      <w:r>
        <w:rPr>
          <w:rFonts w:ascii="仿宋_GB2312" w:eastAsia="仿宋_GB2312" w:hAnsi="仿宋_GB2312" w:cs="仿宋_GB2312" w:hint="eastAsia"/>
          <w:bCs/>
          <w:sz w:val="32"/>
          <w:szCs w:val="32"/>
        </w:rPr>
        <w:t>万</w:t>
      </w:r>
      <w:r>
        <w:rPr>
          <w:rFonts w:ascii="仿宋_GB2312" w:eastAsia="仿宋_GB2312" w:hint="eastAsia"/>
          <w:sz w:val="32"/>
          <w:szCs w:val="32"/>
        </w:rPr>
        <w:t>元，其他社会保障缴费</w:t>
      </w:r>
      <w:r>
        <w:rPr>
          <w:rFonts w:ascii="仿宋_GB2312" w:eastAsia="仿宋_GB2312"/>
          <w:sz w:val="32"/>
          <w:szCs w:val="32"/>
        </w:rPr>
        <w:t>27.08</w:t>
      </w:r>
      <w:r>
        <w:rPr>
          <w:rFonts w:ascii="仿宋_GB2312" w:eastAsia="仿宋_GB2312" w:hAnsi="仿宋_GB2312" w:cs="仿宋_GB2312" w:hint="eastAsia"/>
          <w:bCs/>
          <w:sz w:val="32"/>
          <w:szCs w:val="32"/>
        </w:rPr>
        <w:t>万</w:t>
      </w:r>
      <w:r>
        <w:rPr>
          <w:rFonts w:ascii="仿宋_GB2312" w:eastAsia="仿宋_GB2312" w:hint="eastAsia"/>
          <w:sz w:val="32"/>
          <w:szCs w:val="32"/>
        </w:rPr>
        <w:t>元，机关事业单位基本养老保险费</w:t>
      </w:r>
      <w:r>
        <w:rPr>
          <w:rFonts w:ascii="仿宋_GB2312" w:eastAsia="仿宋_GB2312"/>
          <w:sz w:val="32"/>
          <w:szCs w:val="32"/>
        </w:rPr>
        <w:t>6.99</w:t>
      </w:r>
      <w:r>
        <w:rPr>
          <w:rFonts w:ascii="仿宋_GB2312" w:eastAsia="仿宋_GB2312" w:hint="eastAsia"/>
          <w:sz w:val="32"/>
          <w:szCs w:val="32"/>
        </w:rPr>
        <w:t>万元，机关事业单位职业年金</w:t>
      </w:r>
      <w:r>
        <w:rPr>
          <w:rFonts w:ascii="仿宋_GB2312" w:eastAsia="仿宋_GB2312"/>
          <w:sz w:val="32"/>
          <w:szCs w:val="32"/>
        </w:rPr>
        <w:t>3.22</w:t>
      </w:r>
      <w:r>
        <w:rPr>
          <w:rFonts w:ascii="仿宋_GB2312" w:eastAsia="仿宋_GB2312" w:hint="eastAsia"/>
          <w:sz w:val="32"/>
          <w:szCs w:val="32"/>
        </w:rPr>
        <w:t>万元，奖励金</w:t>
      </w:r>
      <w:r>
        <w:rPr>
          <w:rFonts w:ascii="仿宋_GB2312" w:eastAsia="仿宋_GB2312"/>
          <w:sz w:val="32"/>
          <w:szCs w:val="32"/>
        </w:rPr>
        <w:t>16.44</w:t>
      </w:r>
      <w:r>
        <w:rPr>
          <w:rFonts w:ascii="仿宋_GB2312" w:eastAsia="仿宋_GB2312" w:hAnsi="仿宋_GB2312" w:cs="仿宋_GB2312" w:hint="eastAsia"/>
          <w:bCs/>
          <w:sz w:val="32"/>
          <w:szCs w:val="32"/>
        </w:rPr>
        <w:t>万</w:t>
      </w:r>
      <w:r>
        <w:rPr>
          <w:rFonts w:ascii="仿宋_GB2312" w:eastAsia="仿宋_GB2312" w:hint="eastAsia"/>
          <w:sz w:val="32"/>
          <w:szCs w:val="32"/>
        </w:rPr>
        <w:t>元，住房保障</w:t>
      </w:r>
      <w:r>
        <w:rPr>
          <w:rFonts w:ascii="仿宋_GB2312" w:eastAsia="仿宋_GB2312"/>
          <w:sz w:val="32"/>
          <w:szCs w:val="32"/>
        </w:rPr>
        <w:t>18.19</w:t>
      </w:r>
      <w:r>
        <w:rPr>
          <w:rFonts w:ascii="仿宋_GB2312" w:eastAsia="仿宋_GB2312" w:hAnsi="仿宋_GB2312" w:cs="仿宋_GB2312" w:hint="eastAsia"/>
          <w:bCs/>
          <w:sz w:val="32"/>
          <w:szCs w:val="32"/>
        </w:rPr>
        <w:t>万</w:t>
      </w:r>
      <w:r>
        <w:rPr>
          <w:rFonts w:ascii="仿宋_GB2312" w:eastAsia="仿宋_GB2312" w:hint="eastAsia"/>
          <w:sz w:val="32"/>
          <w:szCs w:val="32"/>
        </w:rPr>
        <w:t>元，行政单位医疗</w:t>
      </w:r>
      <w:r>
        <w:rPr>
          <w:rFonts w:ascii="仿宋_GB2312" w:eastAsia="仿宋_GB2312"/>
          <w:sz w:val="32"/>
          <w:szCs w:val="32"/>
        </w:rPr>
        <w:t>2.18</w:t>
      </w:r>
      <w:r>
        <w:rPr>
          <w:rFonts w:ascii="仿宋_GB2312" w:eastAsia="仿宋_GB2312" w:hAnsi="仿宋_GB2312" w:cs="仿宋_GB2312" w:hint="eastAsia"/>
          <w:bCs/>
          <w:sz w:val="32"/>
          <w:szCs w:val="32"/>
        </w:rPr>
        <w:t>万</w:t>
      </w:r>
      <w:r>
        <w:rPr>
          <w:rFonts w:ascii="仿宋_GB2312" w:eastAsia="仿宋_GB2312" w:hint="eastAsia"/>
          <w:sz w:val="32"/>
          <w:szCs w:val="32"/>
        </w:rPr>
        <w:t>元，公务员医疗补助</w:t>
      </w:r>
      <w:r>
        <w:rPr>
          <w:rFonts w:ascii="仿宋_GB2312" w:eastAsia="仿宋_GB2312"/>
          <w:sz w:val="32"/>
          <w:szCs w:val="32"/>
        </w:rPr>
        <w:t>0.73</w:t>
      </w:r>
      <w:r>
        <w:rPr>
          <w:rFonts w:ascii="仿宋_GB2312" w:eastAsia="仿宋_GB2312" w:hint="eastAsia"/>
          <w:sz w:val="32"/>
          <w:szCs w:val="32"/>
        </w:rPr>
        <w:t>万元</w:t>
      </w:r>
      <w:r>
        <w:rPr>
          <w:rFonts w:ascii="仿宋_GB2312" w:eastAsia="仿宋_GB2312" w:hint="eastAsia"/>
          <w:sz w:val="32"/>
          <w:szCs w:val="32"/>
        </w:rPr>
        <w:t>,</w:t>
      </w:r>
      <w:r>
        <w:rPr>
          <w:rFonts w:ascii="仿宋_GB2312" w:eastAsia="仿宋_GB2312" w:hint="eastAsia"/>
          <w:sz w:val="32"/>
          <w:szCs w:val="32"/>
        </w:rPr>
        <w:t>其他工资福利支出</w:t>
      </w:r>
      <w:r>
        <w:rPr>
          <w:rFonts w:ascii="仿宋_GB2312" w:eastAsia="仿宋_GB2312" w:hint="eastAsia"/>
          <w:sz w:val="32"/>
          <w:szCs w:val="32"/>
        </w:rPr>
        <w:t>6.54</w:t>
      </w:r>
      <w:r>
        <w:rPr>
          <w:rFonts w:ascii="仿宋_GB2312" w:eastAsia="仿宋_GB2312" w:hint="eastAsia"/>
          <w:sz w:val="32"/>
          <w:szCs w:val="32"/>
        </w:rPr>
        <w:t>万元。</w:t>
      </w:r>
    </w:p>
    <w:p w:rsidR="00E64168" w:rsidRDefault="00B91907">
      <w:pPr>
        <w:spacing w:line="560" w:lineRule="exact"/>
        <w:ind w:firstLine="645"/>
        <w:rPr>
          <w:rFonts w:ascii="仿宋_GB2312" w:eastAsia="仿宋_GB2312"/>
          <w:sz w:val="32"/>
          <w:szCs w:val="32"/>
        </w:rPr>
      </w:pPr>
      <w:r>
        <w:rPr>
          <w:rFonts w:ascii="仿宋_GB2312" w:eastAsia="仿宋_GB2312" w:hint="eastAsia"/>
          <w:color w:val="000000"/>
          <w:sz w:val="32"/>
          <w:szCs w:val="32"/>
        </w:rPr>
        <w:t>公用经费</w:t>
      </w:r>
      <w:r>
        <w:rPr>
          <w:rFonts w:ascii="仿宋_GB2312" w:eastAsia="仿宋_GB2312"/>
          <w:color w:val="000000"/>
          <w:sz w:val="32"/>
          <w:szCs w:val="32"/>
        </w:rPr>
        <w:t>27.06</w:t>
      </w:r>
      <w:r>
        <w:rPr>
          <w:rFonts w:ascii="仿宋_GB2312" w:eastAsia="仿宋_GB2312" w:hint="eastAsia"/>
          <w:color w:val="000000"/>
          <w:sz w:val="32"/>
          <w:szCs w:val="32"/>
        </w:rPr>
        <w:t>万元，</w:t>
      </w:r>
      <w:r>
        <w:rPr>
          <w:rFonts w:ascii="仿宋_GB2312" w:eastAsia="仿宋_GB2312" w:hint="eastAsia"/>
          <w:sz w:val="32"/>
          <w:szCs w:val="32"/>
        </w:rPr>
        <w:t>其中办公费</w:t>
      </w:r>
      <w:r>
        <w:rPr>
          <w:rFonts w:ascii="仿宋_GB2312" w:eastAsia="仿宋_GB2312"/>
          <w:sz w:val="32"/>
          <w:szCs w:val="32"/>
        </w:rPr>
        <w:t>13.20</w:t>
      </w:r>
      <w:r>
        <w:rPr>
          <w:rFonts w:ascii="仿宋_GB2312" w:eastAsia="仿宋_GB2312" w:hAnsi="仿宋_GB2312" w:cs="仿宋_GB2312" w:hint="eastAsia"/>
          <w:bCs/>
          <w:sz w:val="32"/>
          <w:szCs w:val="32"/>
        </w:rPr>
        <w:t>万</w:t>
      </w:r>
      <w:r>
        <w:rPr>
          <w:rFonts w:ascii="仿宋_GB2312" w:eastAsia="仿宋_GB2312" w:hint="eastAsia"/>
          <w:sz w:val="32"/>
          <w:szCs w:val="32"/>
        </w:rPr>
        <w:t>元、电费</w:t>
      </w:r>
      <w:r>
        <w:rPr>
          <w:rFonts w:ascii="仿宋_GB2312" w:eastAsia="仿宋_GB2312"/>
          <w:sz w:val="32"/>
          <w:szCs w:val="32"/>
        </w:rPr>
        <w:t>0.30</w:t>
      </w:r>
      <w:r>
        <w:rPr>
          <w:rFonts w:ascii="仿宋_GB2312" w:eastAsia="仿宋_GB2312" w:hAnsi="仿宋_GB2312" w:cs="仿宋_GB2312" w:hint="eastAsia"/>
          <w:bCs/>
          <w:sz w:val="32"/>
          <w:szCs w:val="32"/>
        </w:rPr>
        <w:t>万</w:t>
      </w:r>
      <w:r>
        <w:rPr>
          <w:rFonts w:ascii="仿宋_GB2312" w:eastAsia="仿宋_GB2312" w:hint="eastAsia"/>
          <w:sz w:val="32"/>
          <w:szCs w:val="32"/>
        </w:rPr>
        <w:t>元、邮电费</w:t>
      </w:r>
      <w:r>
        <w:rPr>
          <w:rFonts w:ascii="仿宋_GB2312" w:eastAsia="仿宋_GB2312"/>
          <w:sz w:val="32"/>
          <w:szCs w:val="32"/>
        </w:rPr>
        <w:t>1.00</w:t>
      </w:r>
      <w:r>
        <w:rPr>
          <w:rFonts w:ascii="仿宋_GB2312" w:eastAsia="仿宋_GB2312" w:hAnsi="仿宋_GB2312" w:cs="仿宋_GB2312" w:hint="eastAsia"/>
          <w:bCs/>
          <w:sz w:val="32"/>
          <w:szCs w:val="32"/>
        </w:rPr>
        <w:t>万</w:t>
      </w:r>
      <w:r>
        <w:rPr>
          <w:rFonts w:ascii="仿宋_GB2312" w:eastAsia="仿宋_GB2312" w:hint="eastAsia"/>
          <w:sz w:val="32"/>
          <w:szCs w:val="32"/>
        </w:rPr>
        <w:t>元、物业管理费</w:t>
      </w:r>
      <w:r>
        <w:rPr>
          <w:rFonts w:ascii="仿宋_GB2312" w:eastAsia="仿宋_GB2312"/>
          <w:sz w:val="32"/>
          <w:szCs w:val="32"/>
        </w:rPr>
        <w:t>0.08</w:t>
      </w:r>
      <w:r>
        <w:rPr>
          <w:rFonts w:ascii="仿宋_GB2312" w:eastAsia="仿宋_GB2312" w:hAnsi="仿宋_GB2312" w:cs="仿宋_GB2312" w:hint="eastAsia"/>
          <w:bCs/>
          <w:sz w:val="32"/>
          <w:szCs w:val="32"/>
        </w:rPr>
        <w:t>万</w:t>
      </w:r>
      <w:r>
        <w:rPr>
          <w:rFonts w:ascii="仿宋_GB2312" w:eastAsia="仿宋_GB2312" w:hint="eastAsia"/>
          <w:sz w:val="32"/>
          <w:szCs w:val="32"/>
        </w:rPr>
        <w:t>元、差旅费</w:t>
      </w:r>
      <w:r>
        <w:rPr>
          <w:rFonts w:ascii="仿宋_GB2312" w:eastAsia="仿宋_GB2312"/>
          <w:sz w:val="32"/>
          <w:szCs w:val="32"/>
        </w:rPr>
        <w:t>5.87</w:t>
      </w:r>
      <w:r>
        <w:rPr>
          <w:rFonts w:ascii="仿宋_GB2312" w:eastAsia="仿宋_GB2312" w:hAnsi="仿宋_GB2312" w:cs="仿宋_GB2312" w:hint="eastAsia"/>
          <w:bCs/>
          <w:sz w:val="32"/>
          <w:szCs w:val="32"/>
        </w:rPr>
        <w:t>万</w:t>
      </w:r>
      <w:r>
        <w:rPr>
          <w:rFonts w:ascii="仿宋_GB2312" w:eastAsia="仿宋_GB2312" w:hint="eastAsia"/>
          <w:sz w:val="32"/>
          <w:szCs w:val="32"/>
        </w:rPr>
        <w:t>元、劳务费</w:t>
      </w:r>
      <w:r>
        <w:rPr>
          <w:rFonts w:ascii="仿宋_GB2312" w:eastAsia="仿宋_GB2312"/>
          <w:sz w:val="32"/>
          <w:szCs w:val="32"/>
        </w:rPr>
        <w:t>3.11</w:t>
      </w:r>
      <w:r>
        <w:rPr>
          <w:rFonts w:ascii="仿宋_GB2312" w:eastAsia="仿宋_GB2312" w:hAnsi="仿宋_GB2312" w:cs="仿宋_GB2312" w:hint="eastAsia"/>
          <w:bCs/>
          <w:sz w:val="32"/>
          <w:szCs w:val="32"/>
        </w:rPr>
        <w:t>万</w:t>
      </w:r>
      <w:r>
        <w:rPr>
          <w:rFonts w:ascii="仿宋_GB2312" w:eastAsia="仿宋_GB2312" w:hint="eastAsia"/>
          <w:sz w:val="32"/>
          <w:szCs w:val="32"/>
        </w:rPr>
        <w:t>元、其他交通费用</w:t>
      </w:r>
      <w:r>
        <w:rPr>
          <w:rFonts w:ascii="仿宋_GB2312" w:eastAsia="仿宋_GB2312"/>
          <w:sz w:val="32"/>
          <w:szCs w:val="32"/>
        </w:rPr>
        <w:t>3.50</w:t>
      </w:r>
      <w:r>
        <w:rPr>
          <w:rFonts w:ascii="仿宋_GB2312" w:eastAsia="仿宋_GB2312" w:hint="eastAsia"/>
          <w:sz w:val="32"/>
          <w:szCs w:val="32"/>
        </w:rPr>
        <w:t>万元。</w:t>
      </w:r>
    </w:p>
    <w:p w:rsidR="00E64168" w:rsidRDefault="00B91907">
      <w:pPr>
        <w:spacing w:line="560" w:lineRule="exact"/>
        <w:ind w:firstLine="640"/>
        <w:rPr>
          <w:rFonts w:ascii="仿宋_GB2312" w:eastAsia="仿宋_GB2312"/>
          <w:sz w:val="32"/>
          <w:szCs w:val="32"/>
        </w:rPr>
      </w:pPr>
      <w:r>
        <w:rPr>
          <w:rFonts w:ascii="仿宋_GB2312" w:eastAsia="仿宋_GB2312" w:hint="eastAsia"/>
          <w:sz w:val="32"/>
          <w:szCs w:val="32"/>
        </w:rPr>
        <w:t>项目支出</w:t>
      </w:r>
      <w:r>
        <w:rPr>
          <w:rFonts w:ascii="仿宋_GB2312" w:eastAsia="仿宋_GB2312" w:hint="eastAsia"/>
          <w:sz w:val="32"/>
          <w:szCs w:val="32"/>
        </w:rPr>
        <w:t>21.5</w:t>
      </w:r>
      <w:r>
        <w:rPr>
          <w:rFonts w:ascii="仿宋_GB2312" w:eastAsia="仿宋_GB2312" w:hint="eastAsia"/>
          <w:sz w:val="32"/>
          <w:szCs w:val="32"/>
        </w:rPr>
        <w:t>万元。</w:t>
      </w:r>
    </w:p>
    <w:p w:rsidR="00E64168" w:rsidRDefault="00B91907">
      <w:pPr>
        <w:spacing w:line="560" w:lineRule="exact"/>
        <w:ind w:firstLineChars="200" w:firstLine="643"/>
        <w:outlineLvl w:val="0"/>
        <w:rPr>
          <w:rFonts w:ascii="黑体" w:eastAsia="黑体"/>
          <w:b/>
          <w:bCs/>
          <w:color w:val="000000"/>
          <w:sz w:val="32"/>
          <w:szCs w:val="32"/>
        </w:rPr>
      </w:pPr>
      <w:bookmarkStart w:id="25" w:name="_Toc12371"/>
      <w:bookmarkStart w:id="26" w:name="_Toc25434"/>
      <w:r>
        <w:rPr>
          <w:rFonts w:ascii="黑体" w:eastAsia="黑体" w:hint="eastAsia"/>
          <w:b/>
          <w:bCs/>
          <w:color w:val="000000"/>
          <w:sz w:val="32"/>
          <w:szCs w:val="32"/>
        </w:rPr>
        <w:t>三</w:t>
      </w:r>
      <w:r>
        <w:rPr>
          <w:rFonts w:ascii="黑体" w:eastAsia="黑体" w:hint="eastAsia"/>
          <w:b/>
          <w:bCs/>
          <w:color w:val="000000"/>
          <w:sz w:val="32"/>
          <w:szCs w:val="32"/>
        </w:rPr>
        <w:t>、“三公”经费财政拨款支出决算情况</w:t>
      </w:r>
      <w:bookmarkEnd w:id="25"/>
      <w:bookmarkEnd w:id="26"/>
    </w:p>
    <w:p w:rsidR="00E64168" w:rsidRDefault="00B91907">
      <w:pPr>
        <w:spacing w:line="560" w:lineRule="exact"/>
        <w:ind w:firstLine="640"/>
        <w:outlineLvl w:val="1"/>
        <w:rPr>
          <w:rFonts w:ascii="楷体_GB2312" w:eastAsia="楷体_GB2312" w:hAnsi="楷体_GB2312" w:cs="楷体_GB2312"/>
          <w:b/>
          <w:color w:val="000000"/>
          <w:sz w:val="32"/>
          <w:szCs w:val="32"/>
        </w:rPr>
      </w:pPr>
      <w:bookmarkStart w:id="27" w:name="_Toc6872"/>
      <w:r>
        <w:rPr>
          <w:rFonts w:ascii="楷体_GB2312" w:eastAsia="楷体_GB2312" w:hAnsi="楷体_GB2312" w:cs="楷体_GB2312" w:hint="eastAsia"/>
          <w:b/>
          <w:color w:val="000000"/>
          <w:sz w:val="32"/>
          <w:szCs w:val="32"/>
        </w:rPr>
        <w:t>（一）“三公”经费财政拨款支出决算总体情况说明</w:t>
      </w:r>
      <w:bookmarkEnd w:id="27"/>
    </w:p>
    <w:p w:rsidR="00E64168" w:rsidRDefault="00B91907">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中国共产主义青年团金川县委员会</w:t>
      </w:r>
      <w:r>
        <w:rPr>
          <w:rFonts w:ascii="仿宋_GB2312" w:eastAsia="仿宋_GB2312" w:hint="eastAsia"/>
          <w:color w:val="333333"/>
          <w:sz w:val="32"/>
          <w:szCs w:val="32"/>
        </w:rPr>
        <w:t>2019</w:t>
      </w:r>
      <w:r>
        <w:rPr>
          <w:rFonts w:ascii="仿宋_GB2312" w:eastAsia="仿宋_GB2312" w:hint="eastAsia"/>
          <w:color w:val="333333"/>
          <w:sz w:val="32"/>
          <w:szCs w:val="32"/>
        </w:rPr>
        <w:t>年度“三公”经费</w:t>
      </w:r>
      <w:r>
        <w:rPr>
          <w:rFonts w:ascii="仿宋_GB2312" w:eastAsia="仿宋_GB2312" w:hint="eastAsia"/>
          <w:color w:val="000000"/>
          <w:sz w:val="32"/>
          <w:szCs w:val="32"/>
        </w:rPr>
        <w:t>财政拨款支出决算为</w:t>
      </w:r>
      <w:r>
        <w:rPr>
          <w:rFonts w:ascii="仿宋_GB2312" w:eastAsia="仿宋_GB2312" w:hint="eastAsia"/>
          <w:color w:val="000000"/>
          <w:sz w:val="32"/>
          <w:szCs w:val="32"/>
        </w:rPr>
        <w:t>0</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，其中：因公出国（境）费支出</w:t>
      </w:r>
      <w:r>
        <w:rPr>
          <w:rFonts w:ascii="仿宋_GB2312" w:eastAsia="仿宋_GB2312" w:hint="eastAsia"/>
          <w:color w:val="000000"/>
          <w:sz w:val="32"/>
          <w:szCs w:val="32"/>
        </w:rPr>
        <w:t>0</w:t>
      </w:r>
      <w:r>
        <w:rPr>
          <w:rFonts w:ascii="仿宋_GB2312" w:eastAsia="仿宋_GB2312" w:hint="eastAsia"/>
          <w:color w:val="000000"/>
          <w:sz w:val="32"/>
          <w:szCs w:val="32"/>
        </w:rPr>
        <w:t>万元；公务用车购置及运行维护费支出决算为</w:t>
      </w:r>
      <w:r>
        <w:rPr>
          <w:rFonts w:ascii="仿宋_GB2312" w:eastAsia="仿宋_GB2312" w:hint="eastAsia"/>
          <w:color w:val="000000"/>
          <w:sz w:val="32"/>
          <w:szCs w:val="32"/>
        </w:rPr>
        <w:t>0</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；公务接待费支出决算为</w:t>
      </w:r>
      <w:r>
        <w:rPr>
          <w:rFonts w:ascii="仿宋_GB2312" w:eastAsia="仿宋_GB2312" w:hint="eastAsia"/>
          <w:color w:val="000000"/>
          <w:sz w:val="32"/>
          <w:szCs w:val="32"/>
        </w:rPr>
        <w:t>0</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E64168" w:rsidRDefault="00B91907">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2019</w:t>
      </w:r>
      <w:r>
        <w:rPr>
          <w:rFonts w:ascii="仿宋_GB2312" w:eastAsia="仿宋_GB2312" w:hint="eastAsia"/>
          <w:color w:val="000000"/>
          <w:sz w:val="32"/>
          <w:szCs w:val="32"/>
        </w:rPr>
        <w:t>年度“三公”经费财政拨款支出决算数与</w:t>
      </w:r>
      <w:r>
        <w:rPr>
          <w:rFonts w:ascii="仿宋_GB2312" w:eastAsia="仿宋_GB2312" w:hint="eastAsia"/>
          <w:color w:val="000000"/>
          <w:sz w:val="32"/>
          <w:szCs w:val="32"/>
        </w:rPr>
        <w:t>2018</w:t>
      </w:r>
      <w:r>
        <w:rPr>
          <w:rFonts w:ascii="仿宋_GB2312" w:eastAsia="仿宋_GB2312" w:hint="eastAsia"/>
          <w:color w:val="000000"/>
          <w:sz w:val="32"/>
          <w:szCs w:val="32"/>
        </w:rPr>
        <w:t>年持平。</w:t>
      </w:r>
    </w:p>
    <w:p w:rsidR="00E64168" w:rsidRDefault="00B91907" w:rsidP="00E95466">
      <w:pPr>
        <w:spacing w:line="560" w:lineRule="exact"/>
        <w:ind w:firstLineChars="200" w:firstLine="640"/>
        <w:outlineLvl w:val="1"/>
        <w:rPr>
          <w:rFonts w:ascii="楷体_GB2312" w:eastAsia="楷体_GB2312" w:hAnsi="楷体_GB2312" w:cs="楷体_GB2312"/>
          <w:b/>
          <w:color w:val="333333"/>
          <w:sz w:val="32"/>
          <w:szCs w:val="32"/>
        </w:rPr>
      </w:pPr>
      <w:bookmarkStart w:id="28" w:name="_Toc2762"/>
      <w:r>
        <w:rPr>
          <w:rFonts w:ascii="楷体_GB2312" w:eastAsia="楷体_GB2312" w:hAnsi="楷体_GB2312" w:cs="楷体_GB2312" w:hint="eastAsia"/>
          <w:b/>
          <w:color w:val="333333"/>
          <w:sz w:val="32"/>
          <w:szCs w:val="32"/>
        </w:rPr>
        <w:t>（二）“三公”经费财政拨款支出决算具体情况说明</w:t>
      </w:r>
      <w:bookmarkEnd w:id="28"/>
    </w:p>
    <w:p w:rsidR="00E64168" w:rsidRDefault="00B91907">
      <w:pPr>
        <w:spacing w:line="560" w:lineRule="exact"/>
        <w:ind w:firstLine="640"/>
        <w:rPr>
          <w:rFonts w:ascii="仿宋_GB2312" w:eastAsia="仿宋_GB2312"/>
          <w:bCs/>
          <w:color w:val="000000"/>
          <w:sz w:val="32"/>
          <w:szCs w:val="32"/>
        </w:rPr>
      </w:pPr>
      <w:r>
        <w:rPr>
          <w:rFonts w:ascii="仿宋_GB2312" w:eastAsia="仿宋_GB2312" w:hint="eastAsia"/>
          <w:color w:val="333333"/>
          <w:sz w:val="32"/>
          <w:szCs w:val="32"/>
        </w:rPr>
        <w:t>2019</w:t>
      </w:r>
      <w:r>
        <w:rPr>
          <w:rFonts w:ascii="仿宋_GB2312" w:eastAsia="仿宋_GB2312" w:hint="eastAsia"/>
          <w:color w:val="333333"/>
          <w:sz w:val="32"/>
          <w:szCs w:val="32"/>
        </w:rPr>
        <w:t>年度我委无“三公”经费财政拨款支出，</w:t>
      </w:r>
      <w:r>
        <w:rPr>
          <w:rFonts w:ascii="仿宋_GB2312" w:eastAsia="仿宋_GB2312"/>
          <w:color w:val="000000"/>
          <w:sz w:val="32"/>
          <w:szCs w:val="32"/>
        </w:rPr>
        <w:t xml:space="preserve"> </w:t>
      </w:r>
      <w:r>
        <w:rPr>
          <w:rFonts w:ascii="仿宋_GB2312" w:eastAsia="仿宋_GB2312" w:hint="eastAsia"/>
          <w:color w:val="000000"/>
          <w:sz w:val="32"/>
          <w:szCs w:val="32"/>
        </w:rPr>
        <w:t>原因是我委无公出国（境）和公务接待，由一辆公务用车已经在走报废程序，一直未使用。</w:t>
      </w:r>
    </w:p>
    <w:p w:rsidR="00E64168" w:rsidRDefault="00B91907">
      <w:pPr>
        <w:spacing w:line="560" w:lineRule="exact"/>
        <w:ind w:firstLine="640"/>
        <w:outlineLvl w:val="2"/>
        <w:rPr>
          <w:rFonts w:ascii="楷体" w:eastAsia="楷体" w:hAnsi="楷体" w:cs="楷体"/>
          <w:b/>
          <w:color w:val="000000"/>
          <w:sz w:val="32"/>
          <w:szCs w:val="32"/>
        </w:rPr>
      </w:pPr>
      <w:bookmarkStart w:id="29" w:name="_Toc6049"/>
      <w:r>
        <w:rPr>
          <w:rFonts w:ascii="楷体" w:eastAsia="楷体" w:hAnsi="楷体" w:cs="楷体" w:hint="eastAsia"/>
          <w:b/>
          <w:color w:val="000000"/>
          <w:sz w:val="32"/>
          <w:szCs w:val="32"/>
        </w:rPr>
        <w:lastRenderedPageBreak/>
        <w:t>1.</w:t>
      </w:r>
      <w:r>
        <w:rPr>
          <w:rFonts w:ascii="楷体" w:eastAsia="楷体" w:hAnsi="楷体" w:cs="楷体" w:hint="eastAsia"/>
          <w:b/>
          <w:color w:val="000000"/>
          <w:sz w:val="32"/>
          <w:szCs w:val="32"/>
        </w:rPr>
        <w:t>因公出国（境）经费</w:t>
      </w:r>
      <w:bookmarkEnd w:id="29"/>
    </w:p>
    <w:p w:rsidR="00E64168" w:rsidRDefault="00B91907">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年因公出国（境）费</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E64168" w:rsidRDefault="00B91907">
      <w:pPr>
        <w:spacing w:line="560" w:lineRule="exact"/>
        <w:ind w:firstLineChars="200" w:firstLine="643"/>
        <w:outlineLvl w:val="2"/>
        <w:rPr>
          <w:rFonts w:ascii="楷体" w:eastAsia="楷体" w:hAnsi="楷体" w:cs="楷体"/>
          <w:b/>
          <w:color w:val="000000"/>
          <w:sz w:val="32"/>
          <w:szCs w:val="32"/>
        </w:rPr>
      </w:pPr>
      <w:bookmarkStart w:id="30" w:name="_Toc22919"/>
      <w:r>
        <w:rPr>
          <w:rFonts w:ascii="楷体" w:eastAsia="楷体" w:hAnsi="楷体" w:cs="楷体" w:hint="eastAsia"/>
          <w:b/>
          <w:color w:val="000000"/>
          <w:sz w:val="32"/>
          <w:szCs w:val="32"/>
        </w:rPr>
        <w:t>2.</w:t>
      </w:r>
      <w:r>
        <w:rPr>
          <w:rFonts w:ascii="楷体" w:eastAsia="楷体" w:hAnsi="楷体" w:cs="楷体" w:hint="eastAsia"/>
          <w:b/>
          <w:color w:val="000000"/>
          <w:sz w:val="32"/>
          <w:szCs w:val="32"/>
        </w:rPr>
        <w:t>公务用车购置及运行维护费</w:t>
      </w:r>
      <w:bookmarkEnd w:id="30"/>
    </w:p>
    <w:p w:rsidR="00E64168" w:rsidRDefault="00B91907">
      <w:pPr>
        <w:spacing w:line="560" w:lineRule="exact"/>
        <w:ind w:firstLine="640"/>
        <w:rPr>
          <w:rFonts w:ascii="仿宋_GB2312" w:eastAsia="仿宋_GB2312"/>
          <w:color w:val="000000"/>
          <w:sz w:val="32"/>
          <w:szCs w:val="32"/>
        </w:rPr>
      </w:pPr>
      <w:r>
        <w:rPr>
          <w:rFonts w:ascii="仿宋_GB2312" w:eastAsia="仿宋_GB2312"/>
          <w:bCs/>
          <w:color w:val="000000"/>
          <w:sz w:val="32"/>
          <w:szCs w:val="32"/>
        </w:rPr>
        <w:t>201</w:t>
      </w:r>
      <w:r>
        <w:rPr>
          <w:rFonts w:ascii="仿宋_GB2312" w:eastAsia="仿宋_GB2312" w:hint="eastAsia"/>
          <w:bCs/>
          <w:color w:val="000000"/>
          <w:sz w:val="32"/>
          <w:szCs w:val="32"/>
        </w:rPr>
        <w:t>9</w:t>
      </w:r>
      <w:r>
        <w:rPr>
          <w:rFonts w:ascii="仿宋_GB2312" w:eastAsia="仿宋_GB2312" w:hint="eastAsia"/>
          <w:bCs/>
          <w:color w:val="000000"/>
          <w:sz w:val="32"/>
          <w:szCs w:val="32"/>
        </w:rPr>
        <w:t>年公务用车购置及运行维护费</w:t>
      </w:r>
      <w:r>
        <w:rPr>
          <w:rFonts w:ascii="仿宋_GB2312" w:eastAsia="仿宋_GB2312" w:hint="eastAsia"/>
          <w:bCs/>
          <w:color w:val="000000"/>
          <w:sz w:val="32"/>
          <w:szCs w:val="32"/>
        </w:rPr>
        <w:t>0</w:t>
      </w:r>
      <w:r>
        <w:rPr>
          <w:rFonts w:ascii="仿宋_GB2312" w:eastAsia="仿宋_GB2312" w:hint="eastAsia"/>
          <w:color w:val="000000"/>
          <w:sz w:val="32"/>
          <w:szCs w:val="32"/>
        </w:rPr>
        <w:t>万元。</w:t>
      </w:r>
    </w:p>
    <w:p w:rsidR="00E64168" w:rsidRDefault="00B91907">
      <w:pPr>
        <w:spacing w:line="560" w:lineRule="exact"/>
        <w:ind w:firstLine="640"/>
        <w:outlineLvl w:val="2"/>
        <w:rPr>
          <w:rFonts w:ascii="楷体" w:eastAsia="楷体" w:hAnsi="楷体" w:cs="楷体"/>
          <w:b/>
          <w:color w:val="000000"/>
          <w:sz w:val="32"/>
          <w:szCs w:val="32"/>
        </w:rPr>
      </w:pPr>
      <w:bookmarkStart w:id="31" w:name="_Toc8007"/>
      <w:r>
        <w:rPr>
          <w:rFonts w:ascii="楷体" w:eastAsia="楷体" w:hAnsi="楷体" w:cs="楷体" w:hint="eastAsia"/>
          <w:b/>
          <w:color w:val="000000"/>
          <w:sz w:val="32"/>
          <w:szCs w:val="32"/>
        </w:rPr>
        <w:t>3.</w:t>
      </w:r>
      <w:r>
        <w:rPr>
          <w:rFonts w:ascii="楷体" w:eastAsia="楷体" w:hAnsi="楷体" w:cs="楷体" w:hint="eastAsia"/>
          <w:b/>
          <w:color w:val="000000"/>
          <w:sz w:val="32"/>
          <w:szCs w:val="32"/>
        </w:rPr>
        <w:t>公务接待费</w:t>
      </w:r>
      <w:bookmarkEnd w:id="31"/>
    </w:p>
    <w:p w:rsidR="00E64168" w:rsidRDefault="00B91907">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年公务接待费</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E64168" w:rsidRDefault="00B91907">
      <w:pPr>
        <w:snapToGrid w:val="0"/>
        <w:spacing w:line="560" w:lineRule="exact"/>
        <w:ind w:firstLineChars="200" w:firstLine="640"/>
        <w:outlineLvl w:val="0"/>
        <w:rPr>
          <w:rFonts w:ascii="黑体" w:eastAsia="黑体" w:hAnsi="黑体" w:cs="黑体"/>
          <w:sz w:val="32"/>
          <w:szCs w:val="32"/>
        </w:rPr>
      </w:pPr>
      <w:bookmarkStart w:id="32" w:name="_Toc7579"/>
      <w:bookmarkStart w:id="33" w:name="_Toc31036"/>
      <w:bookmarkStart w:id="34" w:name="YS060103"/>
      <w:r>
        <w:rPr>
          <w:rFonts w:ascii="黑体" w:eastAsia="黑体" w:hAnsi="黑体" w:cs="黑体" w:hint="eastAsia"/>
          <w:sz w:val="32"/>
          <w:szCs w:val="32"/>
        </w:rPr>
        <w:t>四</w:t>
      </w:r>
      <w:r>
        <w:rPr>
          <w:rFonts w:ascii="黑体" w:eastAsia="黑体" w:hAnsi="黑体" w:cs="黑体" w:hint="eastAsia"/>
          <w:sz w:val="32"/>
          <w:szCs w:val="32"/>
        </w:rPr>
        <w:t>、资产负债情况分析</w:t>
      </w:r>
      <w:bookmarkEnd w:id="32"/>
      <w:bookmarkEnd w:id="33"/>
    </w:p>
    <w:bookmarkEnd w:id="34"/>
    <w:p w:rsidR="00E64168" w:rsidRDefault="00B91907">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2019</w:t>
      </w:r>
      <w:r>
        <w:rPr>
          <w:rFonts w:ascii="仿宋_GB2312" w:eastAsia="仿宋_GB2312" w:hAnsi="仿宋" w:hint="eastAsia"/>
          <w:sz w:val="32"/>
          <w:szCs w:val="32"/>
        </w:rPr>
        <w:t>年年末固定资产总数</w:t>
      </w:r>
      <w:r>
        <w:rPr>
          <w:rFonts w:ascii="仿宋_GB2312" w:eastAsia="仿宋_GB2312" w:hAnsi="仿宋"/>
          <w:sz w:val="32"/>
          <w:szCs w:val="32"/>
        </w:rPr>
        <w:t>9.77</w:t>
      </w:r>
      <w:r>
        <w:rPr>
          <w:rFonts w:ascii="仿宋_GB2312" w:eastAsia="仿宋_GB2312" w:hAnsi="仿宋" w:hint="eastAsia"/>
          <w:sz w:val="32"/>
          <w:szCs w:val="32"/>
        </w:rPr>
        <w:t>万元较</w:t>
      </w:r>
      <w:r>
        <w:rPr>
          <w:rFonts w:ascii="仿宋_GB2312" w:eastAsia="仿宋_GB2312" w:hAnsi="仿宋" w:hint="eastAsia"/>
          <w:sz w:val="32"/>
          <w:szCs w:val="32"/>
        </w:rPr>
        <w:t>2018</w:t>
      </w:r>
      <w:r>
        <w:rPr>
          <w:rFonts w:ascii="仿宋_GB2312" w:eastAsia="仿宋_GB2312" w:hAnsi="仿宋" w:hint="eastAsia"/>
          <w:sz w:val="32"/>
          <w:szCs w:val="32"/>
        </w:rPr>
        <w:t>年</w:t>
      </w:r>
      <w:r>
        <w:rPr>
          <w:rFonts w:ascii="仿宋_GB2312" w:eastAsia="仿宋_GB2312" w:hAnsi="仿宋"/>
          <w:sz w:val="32"/>
          <w:szCs w:val="32"/>
        </w:rPr>
        <w:t>9.66</w:t>
      </w:r>
      <w:r>
        <w:rPr>
          <w:rFonts w:ascii="仿宋_GB2312" w:eastAsia="仿宋_GB2312" w:hAnsi="仿宋" w:hint="eastAsia"/>
          <w:sz w:val="32"/>
          <w:szCs w:val="32"/>
        </w:rPr>
        <w:t>万元增加</w:t>
      </w:r>
      <w:r>
        <w:rPr>
          <w:rFonts w:ascii="仿宋_GB2312" w:eastAsia="仿宋_GB2312" w:hAnsi="仿宋" w:hint="eastAsia"/>
          <w:sz w:val="32"/>
          <w:szCs w:val="32"/>
        </w:rPr>
        <w:t>0.11</w:t>
      </w:r>
      <w:r>
        <w:rPr>
          <w:rFonts w:ascii="仿宋_GB2312" w:eastAsia="仿宋_GB2312" w:hAnsi="仿宋" w:hint="eastAsia"/>
          <w:sz w:val="32"/>
          <w:szCs w:val="32"/>
        </w:rPr>
        <w:t>万元，原因是购买办公桌一套。负债基本情况：</w:t>
      </w:r>
      <w:r>
        <w:rPr>
          <w:rFonts w:ascii="仿宋_GB2312" w:eastAsia="仿宋_GB2312" w:hAnsi="仿宋" w:hint="eastAsia"/>
          <w:sz w:val="32"/>
          <w:szCs w:val="32"/>
        </w:rPr>
        <w:t>2019</w:t>
      </w:r>
      <w:r>
        <w:rPr>
          <w:rFonts w:ascii="仿宋_GB2312" w:eastAsia="仿宋_GB2312" w:hAnsi="仿宋" w:hint="eastAsia"/>
          <w:sz w:val="32"/>
          <w:szCs w:val="32"/>
        </w:rPr>
        <w:t>年负债减少，</w:t>
      </w:r>
      <w:r>
        <w:rPr>
          <w:rFonts w:ascii="仿宋_GB2312" w:eastAsia="仿宋_GB2312" w:hAnsi="楷体_GB2312" w:cs="楷体_GB2312" w:hint="eastAsia"/>
          <w:sz w:val="32"/>
          <w:szCs w:val="32"/>
        </w:rPr>
        <w:t>原因银行存款应付未付经费中在</w:t>
      </w:r>
      <w:r>
        <w:rPr>
          <w:rFonts w:ascii="仿宋_GB2312" w:eastAsia="仿宋_GB2312" w:hAnsi="楷体_GB2312" w:cs="楷体_GB2312" w:hint="eastAsia"/>
          <w:sz w:val="32"/>
          <w:szCs w:val="32"/>
        </w:rPr>
        <w:t>2019</w:t>
      </w:r>
      <w:r>
        <w:rPr>
          <w:rFonts w:ascii="仿宋_GB2312" w:eastAsia="仿宋_GB2312" w:hAnsi="楷体_GB2312" w:cs="楷体_GB2312" w:hint="eastAsia"/>
          <w:sz w:val="32"/>
          <w:szCs w:val="32"/>
        </w:rPr>
        <w:t>年已全部支付</w:t>
      </w:r>
      <w:r>
        <w:rPr>
          <w:rFonts w:ascii="仿宋_GB2312" w:eastAsia="仿宋_GB2312" w:hAnsi="仿宋" w:hint="eastAsia"/>
          <w:sz w:val="32"/>
          <w:szCs w:val="32"/>
        </w:rPr>
        <w:t>银行存款减少。</w:t>
      </w:r>
      <w:bookmarkStart w:id="35" w:name="_Toc7698"/>
      <w:bookmarkStart w:id="36" w:name="_Toc6898"/>
    </w:p>
    <w:p w:rsidR="00E64168" w:rsidRDefault="00B91907">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noProof/>
          <w:sz w:val="32"/>
          <w:szCs w:val="32"/>
        </w:rPr>
        <w:drawing>
          <wp:anchor distT="0" distB="0" distL="114300" distR="114300" simplePos="0" relativeHeight="251659264" behindDoc="0" locked="0" layoutInCell="1" allowOverlap="1">
            <wp:simplePos x="0" y="0"/>
            <wp:positionH relativeFrom="column">
              <wp:posOffset>102870</wp:posOffset>
            </wp:positionH>
            <wp:positionV relativeFrom="paragraph">
              <wp:posOffset>124460</wp:posOffset>
            </wp:positionV>
            <wp:extent cx="4575175" cy="2750820"/>
            <wp:effectExtent l="19050" t="0" r="15875" b="0"/>
            <wp:wrapNone/>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0"/>
        <w:rPr>
          <w:rFonts w:ascii="仿宋_GB2312" w:eastAsia="仿宋_GB2312" w:hAnsi="仿宋"/>
          <w:sz w:val="32"/>
          <w:szCs w:val="32"/>
        </w:rPr>
      </w:pPr>
    </w:p>
    <w:p w:rsidR="00E64168" w:rsidRDefault="00E64168">
      <w:pPr>
        <w:snapToGrid w:val="0"/>
        <w:spacing w:line="520" w:lineRule="exact"/>
        <w:ind w:firstLineChars="200" w:firstLine="643"/>
        <w:rPr>
          <w:rFonts w:ascii="黑体" w:eastAsia="黑体" w:hAnsi="黑体" w:cs="黑体"/>
          <w:b/>
          <w:bCs/>
          <w:color w:val="000000"/>
          <w:sz w:val="32"/>
          <w:szCs w:val="32"/>
        </w:rPr>
      </w:pPr>
    </w:p>
    <w:p w:rsidR="00E64168" w:rsidRDefault="00B91907">
      <w:pPr>
        <w:spacing w:line="560" w:lineRule="exact"/>
        <w:ind w:firstLine="640"/>
        <w:outlineLvl w:val="0"/>
        <w:rPr>
          <w:rFonts w:ascii="黑体" w:eastAsia="黑体" w:hAnsi="黑体" w:cs="黑体"/>
          <w:b/>
          <w:bCs/>
          <w:color w:val="000000"/>
          <w:sz w:val="32"/>
          <w:szCs w:val="32"/>
        </w:rPr>
      </w:pPr>
      <w:r>
        <w:rPr>
          <w:rFonts w:ascii="黑体" w:eastAsia="黑体" w:hAnsi="黑体" w:cs="黑体" w:hint="eastAsia"/>
          <w:b/>
          <w:bCs/>
          <w:color w:val="000000"/>
          <w:sz w:val="32"/>
          <w:szCs w:val="32"/>
        </w:rPr>
        <w:t>五</w:t>
      </w:r>
      <w:r>
        <w:rPr>
          <w:rFonts w:ascii="黑体" w:eastAsia="黑体" w:hAnsi="黑体" w:cs="黑体" w:hint="eastAsia"/>
          <w:b/>
          <w:bCs/>
          <w:color w:val="000000"/>
          <w:sz w:val="32"/>
          <w:szCs w:val="32"/>
        </w:rPr>
        <w:t>、政府性基金预算财政拨款支出决算情况</w:t>
      </w:r>
      <w:bookmarkEnd w:id="35"/>
      <w:bookmarkEnd w:id="36"/>
    </w:p>
    <w:p w:rsidR="00E64168" w:rsidRDefault="00B91907">
      <w:pPr>
        <w:spacing w:line="560" w:lineRule="exact"/>
        <w:ind w:firstLineChars="200" w:firstLine="640"/>
        <w:rPr>
          <w:rFonts w:ascii="仿宋_GB2312" w:eastAsia="仿宋_GB2312"/>
          <w:color w:val="000000"/>
          <w:w w:val="90"/>
          <w:sz w:val="32"/>
          <w:szCs w:val="32"/>
        </w:rPr>
      </w:pPr>
      <w:r>
        <w:rPr>
          <w:rFonts w:ascii="仿宋_GB2312" w:eastAsia="仿宋_GB2312" w:hint="eastAsia"/>
          <w:color w:val="000000"/>
          <w:sz w:val="32"/>
          <w:szCs w:val="32"/>
        </w:rPr>
        <w:t>中国共产主义青年团金川县委员会</w:t>
      </w:r>
      <w:r>
        <w:rPr>
          <w:rFonts w:ascii="仿宋_GB2312" w:eastAsia="仿宋_GB2312" w:hint="eastAsia"/>
          <w:color w:val="000000"/>
          <w:w w:val="90"/>
          <w:sz w:val="32"/>
          <w:szCs w:val="32"/>
        </w:rPr>
        <w:t>2019</w:t>
      </w:r>
      <w:r>
        <w:rPr>
          <w:rFonts w:ascii="仿宋_GB2312" w:eastAsia="仿宋_GB2312" w:hint="eastAsia"/>
          <w:color w:val="000000"/>
          <w:w w:val="90"/>
          <w:sz w:val="32"/>
          <w:szCs w:val="32"/>
        </w:rPr>
        <w:t>年无政府性基金预算财政拨款支出。</w:t>
      </w:r>
    </w:p>
    <w:p w:rsidR="00E64168" w:rsidRDefault="00B91907">
      <w:pPr>
        <w:spacing w:line="560" w:lineRule="exact"/>
        <w:ind w:firstLineChars="200" w:firstLine="643"/>
        <w:outlineLvl w:val="0"/>
        <w:rPr>
          <w:rFonts w:ascii="黑体" w:eastAsia="黑体"/>
          <w:b/>
          <w:bCs/>
          <w:color w:val="000000"/>
          <w:sz w:val="32"/>
          <w:szCs w:val="32"/>
        </w:rPr>
      </w:pPr>
      <w:bookmarkStart w:id="37" w:name="_Toc12269"/>
      <w:bookmarkStart w:id="38" w:name="_Toc11209"/>
      <w:r>
        <w:rPr>
          <w:rFonts w:ascii="黑体" w:eastAsia="黑体" w:hint="eastAsia"/>
          <w:b/>
          <w:bCs/>
          <w:color w:val="000000"/>
          <w:sz w:val="32"/>
          <w:szCs w:val="32"/>
        </w:rPr>
        <w:t>六</w:t>
      </w:r>
      <w:bookmarkStart w:id="39" w:name="_GoBack"/>
      <w:bookmarkEnd w:id="39"/>
      <w:r>
        <w:rPr>
          <w:rFonts w:ascii="黑体" w:eastAsia="黑体" w:hint="eastAsia"/>
          <w:b/>
          <w:bCs/>
          <w:color w:val="000000"/>
          <w:sz w:val="32"/>
          <w:szCs w:val="32"/>
        </w:rPr>
        <w:t>、其他重要事项的情况说明</w:t>
      </w:r>
      <w:bookmarkEnd w:id="37"/>
      <w:bookmarkEnd w:id="38"/>
    </w:p>
    <w:p w:rsidR="00E64168" w:rsidRDefault="00B91907" w:rsidP="00E95466">
      <w:pPr>
        <w:spacing w:line="560" w:lineRule="exact"/>
        <w:ind w:firstLineChars="200" w:firstLine="640"/>
        <w:outlineLvl w:val="1"/>
        <w:rPr>
          <w:rFonts w:ascii="楷体_GB2312" w:eastAsia="楷体_GB2312" w:hAnsi="楷体_GB2312" w:cs="楷体_GB2312"/>
          <w:b/>
          <w:color w:val="000000"/>
          <w:sz w:val="32"/>
          <w:szCs w:val="32"/>
        </w:rPr>
      </w:pPr>
      <w:bookmarkStart w:id="40" w:name="_Toc4355"/>
      <w:r>
        <w:rPr>
          <w:rFonts w:ascii="楷体_GB2312" w:eastAsia="楷体_GB2312" w:hAnsi="楷体_GB2312" w:cs="楷体_GB2312" w:hint="eastAsia"/>
          <w:b/>
          <w:color w:val="000000"/>
          <w:sz w:val="32"/>
          <w:szCs w:val="32"/>
        </w:rPr>
        <w:lastRenderedPageBreak/>
        <w:t>（一）机关运行经费支出情况</w:t>
      </w:r>
      <w:bookmarkEnd w:id="40"/>
    </w:p>
    <w:p w:rsidR="00E64168" w:rsidRDefault="00B91907">
      <w:pPr>
        <w:spacing w:line="560" w:lineRule="exact"/>
        <w:ind w:firstLineChars="250" w:firstLine="800"/>
        <w:rPr>
          <w:rFonts w:ascii="仿宋_GB2312" w:eastAsia="仿宋_GB2312"/>
          <w:color w:val="000000"/>
          <w:sz w:val="32"/>
          <w:szCs w:val="32"/>
        </w:rPr>
      </w:pPr>
      <w:r>
        <w:rPr>
          <w:rFonts w:ascii="仿宋_GB2312" w:eastAsia="仿宋_GB2312" w:hint="eastAsia"/>
          <w:color w:val="000000"/>
          <w:sz w:val="32"/>
          <w:szCs w:val="32"/>
        </w:rPr>
        <w:t>2019</w:t>
      </w:r>
      <w:r>
        <w:rPr>
          <w:rFonts w:ascii="仿宋_GB2312" w:eastAsia="仿宋_GB2312" w:hint="eastAsia"/>
          <w:color w:val="000000"/>
          <w:sz w:val="32"/>
          <w:szCs w:val="32"/>
        </w:rPr>
        <w:t>年度，中国共产主义青年团金川县委员会机关运行经费</w:t>
      </w:r>
      <w:r>
        <w:rPr>
          <w:rFonts w:ascii="仿宋_GB2312" w:eastAsia="仿宋_GB2312"/>
          <w:color w:val="000000"/>
          <w:sz w:val="32"/>
          <w:szCs w:val="32"/>
        </w:rPr>
        <w:t>27.06</w:t>
      </w:r>
      <w:r>
        <w:rPr>
          <w:rFonts w:ascii="仿宋_GB2312" w:eastAsia="仿宋_GB2312" w:hint="eastAsia"/>
          <w:color w:val="000000"/>
          <w:sz w:val="32"/>
          <w:szCs w:val="32"/>
        </w:rPr>
        <w:t>万元。</w:t>
      </w:r>
    </w:p>
    <w:p w:rsidR="00E64168" w:rsidRDefault="00B91907" w:rsidP="00E95466">
      <w:pPr>
        <w:autoSpaceDE w:val="0"/>
        <w:autoSpaceDN w:val="0"/>
        <w:adjustRightInd w:val="0"/>
        <w:spacing w:line="560" w:lineRule="exact"/>
        <w:ind w:firstLineChars="200" w:firstLine="640"/>
        <w:jc w:val="left"/>
        <w:outlineLvl w:val="1"/>
        <w:rPr>
          <w:rFonts w:ascii="楷体_GB2312" w:eastAsia="楷体_GB2312" w:hAnsi="楷体_GB2312" w:cs="楷体_GB2312"/>
          <w:b/>
          <w:color w:val="000000"/>
          <w:sz w:val="32"/>
          <w:szCs w:val="32"/>
        </w:rPr>
      </w:pPr>
      <w:bookmarkStart w:id="41" w:name="_Toc17192"/>
      <w:r>
        <w:rPr>
          <w:rFonts w:ascii="楷体_GB2312" w:eastAsia="楷体_GB2312" w:hAnsi="楷体_GB2312" w:cs="楷体_GB2312" w:hint="eastAsia"/>
          <w:b/>
          <w:color w:val="000000"/>
          <w:sz w:val="32"/>
          <w:szCs w:val="32"/>
        </w:rPr>
        <w:t>（二）政府采购支出情况</w:t>
      </w:r>
      <w:bookmarkEnd w:id="41"/>
    </w:p>
    <w:p w:rsidR="00E64168" w:rsidRDefault="00B91907">
      <w:pPr>
        <w:spacing w:line="560" w:lineRule="exact"/>
        <w:ind w:firstLineChars="250" w:firstLine="800"/>
        <w:rPr>
          <w:rFonts w:ascii="仿宋_GB2312" w:eastAsia="仿宋_GB2312"/>
          <w:color w:val="000000"/>
          <w:sz w:val="32"/>
          <w:szCs w:val="32"/>
        </w:rPr>
      </w:pPr>
      <w:r>
        <w:rPr>
          <w:rFonts w:ascii="仿宋_GB2312" w:eastAsia="仿宋_GB2312" w:hint="eastAsia"/>
          <w:color w:val="000000"/>
          <w:sz w:val="32"/>
          <w:szCs w:val="32"/>
        </w:rPr>
        <w:t>中国共产主义青年团金川县委员会</w:t>
      </w:r>
      <w:r>
        <w:rPr>
          <w:rFonts w:ascii="仿宋_GB2312" w:eastAsia="仿宋_GB2312" w:hint="eastAsia"/>
          <w:color w:val="000000"/>
          <w:sz w:val="32"/>
          <w:szCs w:val="32"/>
        </w:rPr>
        <w:t>2019</w:t>
      </w:r>
      <w:r>
        <w:rPr>
          <w:rFonts w:ascii="仿宋_GB2312" w:eastAsia="仿宋_GB2312" w:hint="eastAsia"/>
          <w:color w:val="000000"/>
          <w:sz w:val="32"/>
          <w:szCs w:val="32"/>
        </w:rPr>
        <w:t>年无采购支出。</w:t>
      </w:r>
    </w:p>
    <w:p w:rsidR="00E64168" w:rsidRDefault="00B91907" w:rsidP="00E95466">
      <w:pPr>
        <w:autoSpaceDE w:val="0"/>
        <w:autoSpaceDN w:val="0"/>
        <w:adjustRightInd w:val="0"/>
        <w:spacing w:line="560" w:lineRule="exact"/>
        <w:ind w:firstLineChars="200" w:firstLine="640"/>
        <w:jc w:val="left"/>
        <w:outlineLvl w:val="1"/>
        <w:rPr>
          <w:rFonts w:ascii="楷体_GB2312" w:eastAsia="楷体_GB2312" w:hAnsi="楷体_GB2312" w:cs="楷体_GB2312"/>
          <w:b/>
          <w:color w:val="000000"/>
          <w:sz w:val="32"/>
          <w:szCs w:val="32"/>
        </w:rPr>
      </w:pPr>
      <w:bookmarkStart w:id="42" w:name="_Toc8299"/>
      <w:r>
        <w:rPr>
          <w:rFonts w:ascii="楷体_GB2312" w:eastAsia="楷体_GB2312" w:hAnsi="楷体_GB2312" w:cs="楷体_GB2312" w:hint="eastAsia"/>
          <w:b/>
          <w:color w:val="000000"/>
          <w:sz w:val="32"/>
          <w:szCs w:val="32"/>
        </w:rPr>
        <w:t>（三）国有资产占有使用情况</w:t>
      </w:r>
      <w:bookmarkEnd w:id="42"/>
    </w:p>
    <w:p w:rsidR="00E64168" w:rsidRDefault="00B91907">
      <w:pPr>
        <w:autoSpaceDE w:val="0"/>
        <w:autoSpaceDN w:val="0"/>
        <w:adjustRightInd w:val="0"/>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rPr>
        <w:t>2019</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w:t>
      </w:r>
      <w:r>
        <w:rPr>
          <w:rFonts w:ascii="仿宋_GB2312" w:eastAsia="仿宋_GB2312" w:hint="eastAsia"/>
          <w:color w:val="000000"/>
          <w:sz w:val="32"/>
          <w:szCs w:val="32"/>
        </w:rPr>
        <w:t>31</w:t>
      </w:r>
      <w:r>
        <w:rPr>
          <w:rFonts w:ascii="仿宋_GB2312" w:eastAsia="仿宋_GB2312" w:hint="eastAsia"/>
          <w:color w:val="000000"/>
          <w:sz w:val="32"/>
          <w:szCs w:val="32"/>
        </w:rPr>
        <w:t>日，我委有公务用车辆</w:t>
      </w:r>
      <w:r>
        <w:rPr>
          <w:rFonts w:ascii="仿宋_GB2312" w:eastAsia="仿宋_GB2312" w:hint="eastAsia"/>
          <w:color w:val="000000"/>
          <w:sz w:val="32"/>
          <w:szCs w:val="32"/>
        </w:rPr>
        <w:t>1</w:t>
      </w:r>
      <w:r>
        <w:rPr>
          <w:rFonts w:ascii="仿宋_GB2312" w:eastAsia="仿宋_GB2312" w:hint="eastAsia"/>
          <w:color w:val="000000"/>
          <w:sz w:val="32"/>
          <w:szCs w:val="32"/>
        </w:rPr>
        <w:t>辆，为一般公务用车，但已经在走报废程序，无法使用；无单价</w:t>
      </w:r>
      <w:r>
        <w:rPr>
          <w:rFonts w:ascii="仿宋_GB2312" w:eastAsia="仿宋_GB2312" w:hint="eastAsia"/>
          <w:color w:val="000000"/>
          <w:sz w:val="32"/>
          <w:szCs w:val="32"/>
        </w:rPr>
        <w:t>50</w:t>
      </w:r>
      <w:r>
        <w:rPr>
          <w:rFonts w:ascii="仿宋_GB2312" w:eastAsia="仿宋_GB2312" w:hint="eastAsia"/>
          <w:color w:val="000000"/>
          <w:sz w:val="32"/>
          <w:szCs w:val="32"/>
        </w:rPr>
        <w:t>万元以上通用设备，无单价</w:t>
      </w:r>
      <w:r>
        <w:rPr>
          <w:rFonts w:ascii="仿宋_GB2312" w:eastAsia="仿宋_GB2312" w:hint="eastAsia"/>
          <w:color w:val="000000"/>
          <w:sz w:val="32"/>
          <w:szCs w:val="32"/>
        </w:rPr>
        <w:t>100</w:t>
      </w:r>
      <w:r>
        <w:rPr>
          <w:rFonts w:ascii="仿宋_GB2312" w:eastAsia="仿宋_GB2312" w:hint="eastAsia"/>
          <w:color w:val="000000"/>
          <w:sz w:val="32"/>
          <w:szCs w:val="32"/>
        </w:rPr>
        <w:t>万元以上专用设备。</w:t>
      </w:r>
    </w:p>
    <w:p w:rsidR="00E64168" w:rsidRDefault="00B91907" w:rsidP="00E95466">
      <w:pPr>
        <w:autoSpaceDE w:val="0"/>
        <w:autoSpaceDN w:val="0"/>
        <w:adjustRightInd w:val="0"/>
        <w:spacing w:line="560" w:lineRule="exact"/>
        <w:ind w:firstLineChars="200" w:firstLine="640"/>
        <w:jc w:val="left"/>
        <w:outlineLvl w:val="1"/>
        <w:rPr>
          <w:rFonts w:ascii="楷体_GB2312" w:eastAsia="楷体_GB2312" w:hAnsi="楷体_GB2312" w:cs="楷体_GB2312"/>
          <w:b/>
          <w:color w:val="000000"/>
          <w:sz w:val="32"/>
          <w:szCs w:val="32"/>
        </w:rPr>
      </w:pPr>
      <w:bookmarkStart w:id="43" w:name="_Toc8700"/>
      <w:r>
        <w:rPr>
          <w:rFonts w:ascii="楷体_GB2312" w:eastAsia="楷体_GB2312" w:hAnsi="楷体_GB2312" w:cs="楷体_GB2312" w:hint="eastAsia"/>
          <w:b/>
          <w:color w:val="000000"/>
          <w:sz w:val="32"/>
          <w:szCs w:val="32"/>
        </w:rPr>
        <w:t>（四）预算绩效情况</w:t>
      </w:r>
      <w:bookmarkEnd w:id="43"/>
    </w:p>
    <w:p w:rsidR="00E64168" w:rsidRDefault="00B91907">
      <w:pPr>
        <w:spacing w:line="560" w:lineRule="exact"/>
        <w:ind w:firstLineChars="200" w:firstLine="640"/>
        <w:rPr>
          <w:rFonts w:ascii="仿宋_GB2312" w:eastAsia="仿宋_GB2312"/>
          <w:sz w:val="32"/>
          <w:szCs w:val="32"/>
        </w:rPr>
      </w:pPr>
      <w:r>
        <w:rPr>
          <w:rFonts w:ascii="仿宋_GB2312" w:eastAsia="仿宋_GB2312" w:hint="eastAsia"/>
          <w:sz w:val="32"/>
          <w:szCs w:val="32"/>
        </w:rPr>
        <w:t>按照预算绩效管理要求，本部门对</w:t>
      </w:r>
      <w:r>
        <w:rPr>
          <w:rFonts w:ascii="仿宋_GB2312" w:eastAsia="仿宋_GB2312" w:hint="eastAsia"/>
          <w:sz w:val="32"/>
          <w:szCs w:val="32"/>
        </w:rPr>
        <w:t>2019</w:t>
      </w:r>
      <w:r>
        <w:rPr>
          <w:rFonts w:ascii="仿宋_GB2312" w:eastAsia="仿宋_GB2312" w:hint="eastAsia"/>
          <w:sz w:val="32"/>
          <w:szCs w:val="32"/>
        </w:rPr>
        <w:t>年一般公共预算项目支出开展了绩效目标管理，编制绩效目标，涉及财政资金</w:t>
      </w:r>
      <w:r>
        <w:rPr>
          <w:rFonts w:ascii="仿宋_GB2312" w:eastAsia="仿宋_GB2312"/>
          <w:sz w:val="32"/>
          <w:szCs w:val="32"/>
        </w:rPr>
        <w:t>171.69</w:t>
      </w:r>
      <w:r>
        <w:rPr>
          <w:rFonts w:ascii="仿宋_GB2312" w:eastAsia="仿宋_GB2312" w:hint="eastAsia"/>
          <w:sz w:val="32"/>
          <w:szCs w:val="32"/>
        </w:rPr>
        <w:t>万元，覆盖率达到</w:t>
      </w:r>
      <w:r>
        <w:rPr>
          <w:rFonts w:ascii="仿宋_GB2312" w:eastAsia="仿宋_GB2312" w:hint="eastAsia"/>
          <w:sz w:val="32"/>
          <w:szCs w:val="32"/>
        </w:rPr>
        <w:t>100%</w:t>
      </w:r>
      <w:r>
        <w:rPr>
          <w:rFonts w:ascii="仿宋_GB2312" w:eastAsia="仿宋_GB2312" w:hint="eastAsia"/>
          <w:sz w:val="32"/>
          <w:szCs w:val="32"/>
        </w:rPr>
        <w:t>。我委积极开展项目绩效自评，自评得分</w:t>
      </w:r>
      <w:r>
        <w:rPr>
          <w:rFonts w:ascii="仿宋_GB2312" w:eastAsia="仿宋_GB2312" w:hint="eastAsia"/>
          <w:sz w:val="32"/>
          <w:szCs w:val="32"/>
        </w:rPr>
        <w:t>92</w:t>
      </w:r>
      <w:r>
        <w:rPr>
          <w:rFonts w:ascii="仿宋_GB2312" w:eastAsia="仿宋_GB2312" w:hint="eastAsia"/>
          <w:sz w:val="32"/>
          <w:szCs w:val="32"/>
        </w:rPr>
        <w:t>分。</w:t>
      </w:r>
    </w:p>
    <w:p w:rsidR="00E64168" w:rsidRDefault="00B91907">
      <w:pPr>
        <w:spacing w:line="560" w:lineRule="exact"/>
        <w:ind w:firstLineChars="200" w:firstLine="643"/>
        <w:outlineLvl w:val="2"/>
        <w:rPr>
          <w:rFonts w:ascii="仿宋_GB2312" w:eastAsia="仿宋_GB2312" w:hAnsi="仿宋_GB2312" w:cs="仿宋_GB2312"/>
          <w:b/>
          <w:bCs/>
          <w:sz w:val="32"/>
          <w:szCs w:val="32"/>
        </w:rPr>
      </w:pPr>
      <w:bookmarkStart w:id="44" w:name="_Toc13295"/>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、评价结论</w:t>
      </w:r>
      <w:bookmarkEnd w:id="44"/>
    </w:p>
    <w:p w:rsidR="00E64168" w:rsidRDefault="00B91907">
      <w:pPr>
        <w:spacing w:line="560" w:lineRule="exact"/>
        <w:ind w:firstLineChars="200" w:firstLine="640"/>
        <w:rPr>
          <w:rFonts w:ascii="仿宋_GB2312" w:eastAsia="仿宋_GB2312"/>
          <w:sz w:val="32"/>
          <w:szCs w:val="32"/>
        </w:rPr>
      </w:pPr>
      <w:r>
        <w:rPr>
          <w:rFonts w:ascii="仿宋_GB2312" w:eastAsia="仿宋_GB2312" w:hint="eastAsia"/>
          <w:sz w:val="32"/>
          <w:szCs w:val="32"/>
        </w:rPr>
        <w:t>部门预算执行情况良好，无不良记录及违规违纪行为，预算支出和决算支出基本情况相符。</w:t>
      </w:r>
    </w:p>
    <w:p w:rsidR="00E64168" w:rsidRDefault="00B91907">
      <w:pPr>
        <w:spacing w:line="560" w:lineRule="exact"/>
        <w:ind w:firstLineChars="200" w:firstLine="643"/>
        <w:outlineLvl w:val="2"/>
        <w:rPr>
          <w:rFonts w:ascii="仿宋_GB2312" w:eastAsia="仿宋_GB2312" w:hAnsi="仿宋_GB2312" w:cs="仿宋_GB2312"/>
          <w:b/>
          <w:bCs/>
          <w:sz w:val="32"/>
          <w:szCs w:val="32"/>
        </w:rPr>
      </w:pPr>
      <w:bookmarkStart w:id="45" w:name="_Toc21013"/>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、存在问题</w:t>
      </w:r>
      <w:bookmarkEnd w:id="45"/>
    </w:p>
    <w:p w:rsidR="00E64168" w:rsidRDefault="00B91907">
      <w:pPr>
        <w:spacing w:line="560" w:lineRule="exact"/>
        <w:ind w:firstLineChars="200" w:firstLine="640"/>
        <w:rPr>
          <w:rFonts w:ascii="仿宋_GB2312" w:eastAsia="仿宋_GB2312"/>
          <w:sz w:val="32"/>
          <w:szCs w:val="32"/>
        </w:rPr>
      </w:pPr>
      <w:r>
        <w:rPr>
          <w:rFonts w:ascii="仿宋_GB2312" w:eastAsia="仿宋_GB2312" w:hint="eastAsia"/>
          <w:sz w:val="32"/>
          <w:szCs w:val="32"/>
        </w:rPr>
        <w:t>一是预算经费支出进度较快；二是部门决算</w:t>
      </w:r>
      <w:r>
        <w:rPr>
          <w:rFonts w:ascii="仿宋_GB2312" w:eastAsia="仿宋_GB2312" w:hint="eastAsia"/>
          <w:sz w:val="32"/>
          <w:szCs w:val="32"/>
        </w:rPr>
        <w:t>上报处理效率还需继续提升。</w:t>
      </w:r>
    </w:p>
    <w:p w:rsidR="00E64168" w:rsidRDefault="00B91907">
      <w:pPr>
        <w:spacing w:line="560" w:lineRule="exact"/>
        <w:ind w:firstLineChars="200" w:firstLine="643"/>
        <w:outlineLvl w:val="2"/>
        <w:rPr>
          <w:rFonts w:ascii="仿宋_GB2312" w:eastAsia="仿宋_GB2312" w:hAnsi="仿宋_GB2312" w:cs="仿宋_GB2312"/>
          <w:b/>
          <w:bCs/>
          <w:sz w:val="32"/>
          <w:szCs w:val="32"/>
        </w:rPr>
      </w:pPr>
      <w:bookmarkStart w:id="46" w:name="_Toc29651"/>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、改进建议</w:t>
      </w:r>
      <w:bookmarkEnd w:id="46"/>
    </w:p>
    <w:p w:rsidR="00E64168" w:rsidRDefault="00B91907">
      <w:pPr>
        <w:spacing w:line="560" w:lineRule="exact"/>
        <w:ind w:firstLineChars="200" w:firstLine="640"/>
        <w:rPr>
          <w:rFonts w:ascii="仿宋_GB2312" w:eastAsia="仿宋_GB2312"/>
          <w:sz w:val="32"/>
          <w:szCs w:val="32"/>
        </w:rPr>
      </w:pPr>
      <w:r>
        <w:rPr>
          <w:rFonts w:ascii="仿宋_GB2312" w:eastAsia="仿宋_GB2312" w:hint="eastAsia"/>
          <w:sz w:val="32"/>
          <w:szCs w:val="32"/>
        </w:rPr>
        <w:t>加快完成机关财务管理规章制度建设、加强会计核算和财务管理能力，及时与财政局相关科室对接工作，提升工作效率。</w:t>
      </w:r>
    </w:p>
    <w:p w:rsidR="00E64168" w:rsidRDefault="00B91907">
      <w:pPr>
        <w:autoSpaceDE w:val="0"/>
        <w:autoSpaceDN w:val="0"/>
        <w:adjustRightInd w:val="0"/>
        <w:spacing w:line="560" w:lineRule="exact"/>
        <w:ind w:firstLineChars="200" w:firstLine="643"/>
        <w:jc w:val="left"/>
        <w:outlineLvl w:val="0"/>
        <w:rPr>
          <w:rFonts w:ascii="黑体" w:eastAsia="黑体"/>
          <w:b/>
          <w:bCs/>
          <w:color w:val="000000"/>
          <w:sz w:val="32"/>
          <w:szCs w:val="32"/>
        </w:rPr>
      </w:pPr>
      <w:bookmarkStart w:id="47" w:name="_Toc22034"/>
      <w:bookmarkStart w:id="48" w:name="_Toc29051"/>
      <w:r>
        <w:rPr>
          <w:rFonts w:ascii="黑体" w:eastAsia="黑体" w:hint="eastAsia"/>
          <w:b/>
          <w:bCs/>
          <w:color w:val="000000"/>
          <w:sz w:val="32"/>
          <w:szCs w:val="32"/>
        </w:rPr>
        <w:lastRenderedPageBreak/>
        <w:t>八、名词解释</w:t>
      </w:r>
      <w:bookmarkEnd w:id="47"/>
      <w:bookmarkEnd w:id="48"/>
    </w:p>
    <w:p w:rsidR="00E64168" w:rsidRDefault="00B91907">
      <w:pPr>
        <w:pStyle w:val="Default"/>
        <w:spacing w:line="560" w:lineRule="exact"/>
        <w:ind w:firstLineChars="200" w:firstLine="643"/>
        <w:rPr>
          <w:rFonts w:ascii="仿宋_GB2312" w:eastAsia="仿宋_GB2312"/>
          <w:sz w:val="32"/>
          <w:szCs w:val="32"/>
        </w:rPr>
      </w:pPr>
      <w:r>
        <w:rPr>
          <w:rFonts w:ascii="仿宋_GB2312" w:eastAsia="仿宋_GB2312" w:hint="eastAsia"/>
          <w:b/>
          <w:bCs/>
          <w:sz w:val="32"/>
          <w:szCs w:val="32"/>
        </w:rPr>
        <w:t>1.</w:t>
      </w:r>
      <w:r>
        <w:rPr>
          <w:rFonts w:ascii="仿宋_GB2312" w:eastAsia="仿宋_GB2312" w:hint="eastAsia"/>
          <w:b/>
          <w:bCs/>
          <w:sz w:val="32"/>
          <w:szCs w:val="32"/>
        </w:rPr>
        <w:t>财政拨款收入：</w:t>
      </w:r>
      <w:r>
        <w:rPr>
          <w:rFonts w:ascii="仿宋_GB2312" w:eastAsia="仿宋_GB2312" w:hint="eastAsia"/>
          <w:sz w:val="32"/>
          <w:szCs w:val="32"/>
        </w:rPr>
        <w:t>指县级财政当年拨付的资金。</w:t>
      </w:r>
      <w:r>
        <w:rPr>
          <w:rFonts w:ascii="仿宋_GB2312" w:eastAsia="仿宋_GB2312" w:hint="eastAsia"/>
          <w:sz w:val="32"/>
          <w:szCs w:val="32"/>
        </w:rPr>
        <w:t xml:space="preserve"> </w:t>
      </w:r>
    </w:p>
    <w:p w:rsidR="00E64168" w:rsidRDefault="00B91907">
      <w:pPr>
        <w:pStyle w:val="Default"/>
        <w:spacing w:line="560" w:lineRule="exact"/>
        <w:ind w:firstLineChars="200" w:firstLine="643"/>
        <w:rPr>
          <w:rFonts w:ascii="仿宋_GB2312" w:eastAsia="仿宋_GB2312"/>
          <w:sz w:val="32"/>
          <w:szCs w:val="32"/>
        </w:rPr>
      </w:pPr>
      <w:r>
        <w:rPr>
          <w:rFonts w:ascii="仿宋_GB2312" w:eastAsia="仿宋_GB2312" w:hint="eastAsia"/>
          <w:b/>
          <w:bCs/>
          <w:sz w:val="32"/>
          <w:szCs w:val="32"/>
        </w:rPr>
        <w:t>2.</w:t>
      </w:r>
      <w:r>
        <w:rPr>
          <w:rFonts w:ascii="仿宋_GB2312" w:eastAsia="仿宋_GB2312" w:hint="eastAsia"/>
          <w:b/>
          <w:bCs/>
          <w:sz w:val="32"/>
          <w:szCs w:val="32"/>
        </w:rPr>
        <w:t>年初结转和结余：</w:t>
      </w:r>
      <w:r>
        <w:rPr>
          <w:rFonts w:ascii="仿宋_GB2312" w:eastAsia="仿宋_GB2312" w:hint="eastAsia"/>
          <w:sz w:val="32"/>
          <w:szCs w:val="32"/>
        </w:rPr>
        <w:t>指以前年度尚未完成、结转到本年按有关规定继续使用的资金。</w:t>
      </w:r>
      <w:r>
        <w:rPr>
          <w:rFonts w:ascii="仿宋_GB2312" w:eastAsia="仿宋_GB2312" w:hint="eastAsia"/>
          <w:sz w:val="32"/>
          <w:szCs w:val="32"/>
        </w:rPr>
        <w:t xml:space="preserve"> </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 xml:space="preserve">3. </w:t>
      </w:r>
      <w:r>
        <w:rPr>
          <w:rFonts w:ascii="仿宋_GB2312" w:eastAsia="仿宋_GB2312" w:hint="eastAsia"/>
          <w:b/>
          <w:bCs/>
          <w:color w:val="000000"/>
          <w:sz w:val="32"/>
          <w:szCs w:val="32"/>
        </w:rPr>
        <w:t>一般公共服务</w:t>
      </w:r>
      <w:r>
        <w:rPr>
          <w:rFonts w:ascii="仿宋_GB2312" w:eastAsia="仿宋_GB2312" w:hint="eastAsia"/>
          <w:b/>
          <w:bCs/>
          <w:color w:val="000000"/>
          <w:sz w:val="32"/>
          <w:szCs w:val="32"/>
        </w:rPr>
        <w:t>201</w:t>
      </w:r>
      <w:r>
        <w:rPr>
          <w:rFonts w:ascii="仿宋_GB2312" w:eastAsia="仿宋_GB2312" w:hint="eastAsia"/>
          <w:b/>
          <w:bCs/>
          <w:color w:val="000000"/>
          <w:sz w:val="32"/>
          <w:szCs w:val="32"/>
        </w:rPr>
        <w:t>（类）群团事务</w:t>
      </w:r>
      <w:r>
        <w:rPr>
          <w:rFonts w:ascii="仿宋_GB2312" w:eastAsia="仿宋_GB2312" w:hint="eastAsia"/>
          <w:b/>
          <w:bCs/>
          <w:color w:val="000000"/>
          <w:sz w:val="32"/>
          <w:szCs w:val="32"/>
        </w:rPr>
        <w:t>29</w:t>
      </w:r>
      <w:r>
        <w:rPr>
          <w:rFonts w:ascii="仿宋_GB2312" w:eastAsia="仿宋_GB2312" w:hint="eastAsia"/>
          <w:b/>
          <w:bCs/>
          <w:color w:val="000000"/>
          <w:sz w:val="32"/>
          <w:szCs w:val="32"/>
        </w:rPr>
        <w:t>（款）行政运行</w:t>
      </w:r>
      <w:r>
        <w:rPr>
          <w:rFonts w:ascii="仿宋_GB2312" w:eastAsia="仿宋_GB2312" w:hint="eastAsia"/>
          <w:b/>
          <w:bCs/>
          <w:color w:val="000000"/>
          <w:sz w:val="32"/>
          <w:szCs w:val="32"/>
        </w:rPr>
        <w:t>01</w:t>
      </w:r>
      <w:r>
        <w:rPr>
          <w:rFonts w:ascii="仿宋_GB2312" w:eastAsia="仿宋_GB2312" w:hint="eastAsia"/>
          <w:b/>
          <w:bCs/>
          <w:color w:val="000000"/>
          <w:sz w:val="32"/>
          <w:szCs w:val="32"/>
        </w:rPr>
        <w:t>（项）：</w:t>
      </w:r>
      <w:r>
        <w:rPr>
          <w:rFonts w:ascii="仿宋_GB2312" w:eastAsia="仿宋_GB2312" w:hint="eastAsia"/>
          <w:color w:val="000000"/>
          <w:sz w:val="32"/>
          <w:szCs w:val="32"/>
        </w:rPr>
        <w:t>指反映行政人员的基本支出。</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4.</w:t>
      </w:r>
      <w:r>
        <w:rPr>
          <w:rFonts w:ascii="仿宋_GB2312" w:eastAsia="仿宋_GB2312" w:hint="eastAsia"/>
          <w:b/>
          <w:bCs/>
          <w:color w:val="000000"/>
          <w:sz w:val="32"/>
          <w:szCs w:val="32"/>
        </w:rPr>
        <w:t>社会保障和就业</w:t>
      </w:r>
      <w:r>
        <w:rPr>
          <w:rFonts w:ascii="仿宋_GB2312" w:eastAsia="仿宋_GB2312" w:hint="eastAsia"/>
          <w:b/>
          <w:bCs/>
          <w:color w:val="000000"/>
          <w:sz w:val="32"/>
          <w:szCs w:val="32"/>
        </w:rPr>
        <w:t>208</w:t>
      </w:r>
      <w:r>
        <w:rPr>
          <w:rFonts w:ascii="仿宋_GB2312" w:eastAsia="仿宋_GB2312" w:hint="eastAsia"/>
          <w:b/>
          <w:bCs/>
          <w:color w:val="000000"/>
          <w:sz w:val="32"/>
          <w:szCs w:val="32"/>
        </w:rPr>
        <w:t>行政事业单位离退休</w:t>
      </w:r>
      <w:r>
        <w:rPr>
          <w:rFonts w:ascii="仿宋_GB2312" w:eastAsia="仿宋_GB2312" w:hint="eastAsia"/>
          <w:b/>
          <w:bCs/>
          <w:color w:val="000000"/>
          <w:sz w:val="32"/>
          <w:szCs w:val="32"/>
        </w:rPr>
        <w:t>05</w:t>
      </w:r>
      <w:r>
        <w:rPr>
          <w:rFonts w:ascii="仿宋_GB2312" w:eastAsia="仿宋_GB2312" w:hint="eastAsia"/>
          <w:b/>
          <w:bCs/>
          <w:color w:val="000000"/>
          <w:sz w:val="32"/>
          <w:szCs w:val="32"/>
        </w:rPr>
        <w:t>机关事业单位基本养老保险缴费支出</w:t>
      </w:r>
      <w:r>
        <w:rPr>
          <w:rFonts w:ascii="仿宋_GB2312" w:eastAsia="仿宋_GB2312" w:hint="eastAsia"/>
          <w:b/>
          <w:bCs/>
          <w:color w:val="000000"/>
          <w:sz w:val="32"/>
          <w:szCs w:val="32"/>
        </w:rPr>
        <w:t>05</w:t>
      </w:r>
      <w:r>
        <w:rPr>
          <w:rFonts w:ascii="仿宋_GB2312" w:eastAsia="仿宋_GB2312" w:hint="eastAsia"/>
          <w:b/>
          <w:bCs/>
          <w:color w:val="000000"/>
          <w:sz w:val="32"/>
          <w:szCs w:val="32"/>
        </w:rPr>
        <w:t>：</w:t>
      </w:r>
      <w:r>
        <w:rPr>
          <w:rFonts w:ascii="仿宋_GB2312" w:eastAsia="仿宋_GB2312" w:hint="eastAsia"/>
          <w:color w:val="000000"/>
          <w:sz w:val="32"/>
          <w:szCs w:val="32"/>
        </w:rPr>
        <w:t>指机关事业单位实施养老保险制度由单位缴纳的基本养老保险费支出。</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5.</w:t>
      </w:r>
      <w:r>
        <w:rPr>
          <w:rFonts w:ascii="仿宋_GB2312" w:eastAsia="仿宋_GB2312" w:hint="eastAsia"/>
          <w:b/>
          <w:bCs/>
          <w:color w:val="000000"/>
          <w:sz w:val="32"/>
          <w:szCs w:val="32"/>
        </w:rPr>
        <w:t>社会保障和就业</w:t>
      </w:r>
      <w:r>
        <w:rPr>
          <w:rFonts w:ascii="仿宋_GB2312" w:eastAsia="仿宋_GB2312" w:hint="eastAsia"/>
          <w:b/>
          <w:bCs/>
          <w:color w:val="000000"/>
          <w:sz w:val="32"/>
          <w:szCs w:val="32"/>
        </w:rPr>
        <w:t>208</w:t>
      </w:r>
      <w:r>
        <w:rPr>
          <w:rFonts w:ascii="仿宋_GB2312" w:eastAsia="仿宋_GB2312" w:hint="eastAsia"/>
          <w:b/>
          <w:bCs/>
          <w:color w:val="000000"/>
          <w:sz w:val="32"/>
          <w:szCs w:val="32"/>
        </w:rPr>
        <w:t>行政事业单位离退休</w:t>
      </w:r>
      <w:r>
        <w:rPr>
          <w:rFonts w:ascii="仿宋_GB2312" w:eastAsia="仿宋_GB2312" w:hint="eastAsia"/>
          <w:b/>
          <w:bCs/>
          <w:color w:val="000000"/>
          <w:sz w:val="32"/>
          <w:szCs w:val="32"/>
        </w:rPr>
        <w:t>05</w:t>
      </w:r>
      <w:r>
        <w:rPr>
          <w:rFonts w:ascii="仿宋_GB2312" w:eastAsia="仿宋_GB2312" w:hint="eastAsia"/>
          <w:b/>
          <w:bCs/>
          <w:color w:val="000000"/>
          <w:sz w:val="32"/>
          <w:szCs w:val="32"/>
        </w:rPr>
        <w:t>机关事业单位职业年金缴费支出</w:t>
      </w:r>
      <w:r>
        <w:rPr>
          <w:rFonts w:ascii="仿宋_GB2312" w:eastAsia="仿宋_GB2312" w:hint="eastAsia"/>
          <w:b/>
          <w:bCs/>
          <w:color w:val="000000"/>
          <w:sz w:val="32"/>
          <w:szCs w:val="32"/>
        </w:rPr>
        <w:t>06</w:t>
      </w:r>
      <w:r>
        <w:rPr>
          <w:rFonts w:ascii="仿宋_GB2312" w:eastAsia="仿宋_GB2312" w:hint="eastAsia"/>
          <w:b/>
          <w:bCs/>
          <w:color w:val="000000"/>
          <w:sz w:val="32"/>
          <w:szCs w:val="32"/>
        </w:rPr>
        <w:t>：</w:t>
      </w:r>
      <w:r>
        <w:rPr>
          <w:rFonts w:ascii="仿宋_GB2312" w:eastAsia="仿宋_GB2312" w:hint="eastAsia"/>
          <w:color w:val="000000"/>
          <w:sz w:val="32"/>
          <w:szCs w:val="32"/>
        </w:rPr>
        <w:t>指机关事业单位实施养老保险制度由单位缴纳的职业年金支出。</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6.</w:t>
      </w:r>
      <w:r>
        <w:rPr>
          <w:rFonts w:ascii="仿宋_GB2312" w:eastAsia="仿宋_GB2312" w:hint="eastAsia"/>
          <w:b/>
          <w:bCs/>
          <w:color w:val="000000"/>
          <w:sz w:val="32"/>
          <w:szCs w:val="32"/>
        </w:rPr>
        <w:t>医疗卫生与计划生育支出</w:t>
      </w:r>
      <w:r>
        <w:rPr>
          <w:rFonts w:ascii="仿宋_GB2312" w:eastAsia="仿宋_GB2312" w:hint="eastAsia"/>
          <w:b/>
          <w:bCs/>
          <w:color w:val="000000"/>
          <w:sz w:val="32"/>
          <w:szCs w:val="32"/>
        </w:rPr>
        <w:t>210</w:t>
      </w:r>
      <w:r>
        <w:rPr>
          <w:rFonts w:ascii="仿宋_GB2312" w:eastAsia="仿宋_GB2312" w:hint="eastAsia"/>
          <w:b/>
          <w:bCs/>
          <w:color w:val="000000"/>
          <w:sz w:val="32"/>
          <w:szCs w:val="32"/>
        </w:rPr>
        <w:t>医疗保障</w:t>
      </w:r>
      <w:r>
        <w:rPr>
          <w:rFonts w:ascii="仿宋_GB2312" w:eastAsia="仿宋_GB2312" w:hint="eastAsia"/>
          <w:b/>
          <w:bCs/>
          <w:color w:val="000000"/>
          <w:sz w:val="32"/>
          <w:szCs w:val="32"/>
        </w:rPr>
        <w:t>05</w:t>
      </w:r>
      <w:r>
        <w:rPr>
          <w:rFonts w:ascii="仿宋_GB2312" w:eastAsia="仿宋_GB2312" w:hint="eastAsia"/>
          <w:b/>
          <w:bCs/>
          <w:color w:val="000000"/>
          <w:sz w:val="32"/>
          <w:szCs w:val="32"/>
        </w:rPr>
        <w:t>行政单位医疗</w:t>
      </w:r>
      <w:r>
        <w:rPr>
          <w:rFonts w:ascii="仿宋_GB2312" w:eastAsia="仿宋_GB2312" w:hint="eastAsia"/>
          <w:b/>
          <w:bCs/>
          <w:color w:val="000000"/>
          <w:sz w:val="32"/>
          <w:szCs w:val="32"/>
        </w:rPr>
        <w:t>01</w:t>
      </w:r>
      <w:r>
        <w:rPr>
          <w:rFonts w:ascii="仿宋_GB2312" w:eastAsia="仿宋_GB2312" w:hint="eastAsia"/>
          <w:b/>
          <w:bCs/>
          <w:color w:val="000000"/>
          <w:sz w:val="32"/>
          <w:szCs w:val="32"/>
        </w:rPr>
        <w:t>：</w:t>
      </w:r>
      <w:r>
        <w:rPr>
          <w:rFonts w:ascii="仿宋_GB2312" w:eastAsia="仿宋_GB2312" w:hint="eastAsia"/>
          <w:color w:val="000000"/>
          <w:sz w:val="32"/>
          <w:szCs w:val="32"/>
        </w:rPr>
        <w:t>指行政单位基本医疗保险缴费。</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7.</w:t>
      </w:r>
      <w:r>
        <w:rPr>
          <w:rFonts w:ascii="仿宋_GB2312" w:eastAsia="仿宋_GB2312" w:hint="eastAsia"/>
          <w:b/>
          <w:bCs/>
          <w:color w:val="000000"/>
          <w:sz w:val="32"/>
          <w:szCs w:val="32"/>
        </w:rPr>
        <w:t>住房保障支出</w:t>
      </w:r>
      <w:r>
        <w:rPr>
          <w:rFonts w:ascii="仿宋_GB2312" w:eastAsia="仿宋_GB2312" w:hint="eastAsia"/>
          <w:b/>
          <w:bCs/>
          <w:color w:val="000000"/>
          <w:sz w:val="32"/>
          <w:szCs w:val="32"/>
        </w:rPr>
        <w:t>221</w:t>
      </w:r>
      <w:r>
        <w:rPr>
          <w:rFonts w:ascii="仿宋_GB2312" w:eastAsia="仿宋_GB2312" w:hint="eastAsia"/>
          <w:b/>
          <w:bCs/>
          <w:color w:val="000000"/>
          <w:sz w:val="32"/>
          <w:szCs w:val="32"/>
        </w:rPr>
        <w:t>住房改革支出</w:t>
      </w:r>
      <w:r>
        <w:rPr>
          <w:rFonts w:ascii="仿宋_GB2312" w:eastAsia="仿宋_GB2312" w:hint="eastAsia"/>
          <w:b/>
          <w:bCs/>
          <w:color w:val="000000"/>
          <w:sz w:val="32"/>
          <w:szCs w:val="32"/>
        </w:rPr>
        <w:t>02</w:t>
      </w:r>
      <w:r>
        <w:rPr>
          <w:rFonts w:ascii="仿宋_GB2312" w:eastAsia="仿宋_GB2312" w:hint="eastAsia"/>
          <w:b/>
          <w:bCs/>
          <w:color w:val="000000"/>
          <w:sz w:val="32"/>
          <w:szCs w:val="32"/>
        </w:rPr>
        <w:t>住房公积金</w:t>
      </w:r>
      <w:r>
        <w:rPr>
          <w:rFonts w:ascii="仿宋_GB2312" w:eastAsia="仿宋_GB2312" w:hint="eastAsia"/>
          <w:b/>
          <w:bCs/>
          <w:color w:val="000000"/>
          <w:sz w:val="32"/>
          <w:szCs w:val="32"/>
        </w:rPr>
        <w:t>01</w:t>
      </w:r>
      <w:r>
        <w:rPr>
          <w:rFonts w:ascii="仿宋_GB2312" w:eastAsia="仿宋_GB2312" w:hint="eastAsia"/>
          <w:b/>
          <w:bCs/>
          <w:color w:val="000000"/>
          <w:sz w:val="32"/>
          <w:szCs w:val="32"/>
        </w:rPr>
        <w:t>：</w:t>
      </w:r>
      <w:r>
        <w:rPr>
          <w:rFonts w:ascii="仿宋_GB2312" w:eastAsia="仿宋_GB2312" w:hint="eastAsia"/>
          <w:color w:val="000000"/>
          <w:sz w:val="32"/>
          <w:szCs w:val="32"/>
        </w:rPr>
        <w:t>指反映行政事业单位按人力资源和社会保障部、财政部规定的基本工资和津贴补贴以及规定比例为职工缴纳的住房公积金。</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8.</w:t>
      </w:r>
      <w:r>
        <w:rPr>
          <w:rFonts w:ascii="仿宋_GB2312" w:eastAsia="仿宋_GB2312" w:hint="eastAsia"/>
          <w:b/>
          <w:bCs/>
          <w:color w:val="000000"/>
          <w:sz w:val="32"/>
          <w:szCs w:val="32"/>
        </w:rPr>
        <w:t>其他支出</w:t>
      </w:r>
      <w:r>
        <w:rPr>
          <w:rFonts w:ascii="仿宋_GB2312" w:eastAsia="仿宋_GB2312" w:hint="eastAsia"/>
          <w:b/>
          <w:bCs/>
          <w:color w:val="000000"/>
          <w:sz w:val="32"/>
          <w:szCs w:val="32"/>
        </w:rPr>
        <w:t>229</w:t>
      </w:r>
      <w:r>
        <w:rPr>
          <w:rFonts w:ascii="仿宋_GB2312" w:eastAsia="仿宋_GB2312" w:hint="eastAsia"/>
          <w:b/>
          <w:bCs/>
          <w:color w:val="000000"/>
          <w:sz w:val="32"/>
          <w:szCs w:val="32"/>
        </w:rPr>
        <w:t>其他支出</w:t>
      </w:r>
      <w:r>
        <w:rPr>
          <w:rFonts w:ascii="仿宋_GB2312" w:eastAsia="仿宋_GB2312" w:hint="eastAsia"/>
          <w:b/>
          <w:bCs/>
          <w:color w:val="000000"/>
          <w:sz w:val="32"/>
          <w:szCs w:val="32"/>
        </w:rPr>
        <w:t>99</w:t>
      </w:r>
      <w:r>
        <w:rPr>
          <w:rFonts w:ascii="仿宋_GB2312" w:eastAsia="仿宋_GB2312" w:hint="eastAsia"/>
          <w:b/>
          <w:bCs/>
          <w:color w:val="000000"/>
          <w:sz w:val="32"/>
          <w:szCs w:val="32"/>
        </w:rPr>
        <w:t>其他支出</w:t>
      </w:r>
      <w:r>
        <w:rPr>
          <w:rFonts w:ascii="仿宋_GB2312" w:eastAsia="仿宋_GB2312" w:hint="eastAsia"/>
          <w:b/>
          <w:bCs/>
          <w:color w:val="000000"/>
          <w:sz w:val="32"/>
          <w:szCs w:val="32"/>
        </w:rPr>
        <w:t>01</w:t>
      </w:r>
      <w:r>
        <w:rPr>
          <w:rFonts w:ascii="仿宋_GB2312" w:eastAsia="仿宋_GB2312" w:hint="eastAsia"/>
          <w:b/>
          <w:bCs/>
          <w:color w:val="000000"/>
          <w:sz w:val="32"/>
          <w:szCs w:val="32"/>
        </w:rPr>
        <w:t>：</w:t>
      </w:r>
      <w:r>
        <w:rPr>
          <w:rFonts w:ascii="仿宋_GB2312" w:eastAsia="仿宋_GB2312" w:hint="eastAsia"/>
          <w:color w:val="000000"/>
          <w:sz w:val="32"/>
          <w:szCs w:val="32"/>
        </w:rPr>
        <w:t>指其他不能</w:t>
      </w:r>
      <w:r>
        <w:rPr>
          <w:rFonts w:ascii="仿宋_GB2312" w:eastAsia="仿宋_GB2312" w:hint="eastAsia"/>
          <w:color w:val="000000"/>
          <w:sz w:val="32"/>
          <w:szCs w:val="32"/>
        </w:rPr>
        <w:t>划分到具体功能科目中的支出项目。</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9.</w:t>
      </w:r>
      <w:r>
        <w:rPr>
          <w:rFonts w:ascii="仿宋_GB2312" w:eastAsia="仿宋_GB2312" w:hint="eastAsia"/>
          <w:b/>
          <w:bCs/>
          <w:color w:val="000000"/>
          <w:sz w:val="32"/>
          <w:szCs w:val="32"/>
        </w:rPr>
        <w:t>年末结转和结余：</w:t>
      </w:r>
      <w:r>
        <w:rPr>
          <w:rFonts w:ascii="仿宋_GB2312" w:eastAsia="仿宋_GB2312" w:hint="eastAsia"/>
          <w:color w:val="000000"/>
          <w:sz w:val="32"/>
          <w:szCs w:val="32"/>
        </w:rPr>
        <w:t>指本年度或以前年度预算安排、因客观条件发生变化无法按原计划实施，需延迟到以后年度按有关规定继续使用的资金。</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10.</w:t>
      </w:r>
      <w:r>
        <w:rPr>
          <w:rFonts w:ascii="仿宋_GB2312" w:eastAsia="仿宋_GB2312" w:hint="eastAsia"/>
          <w:b/>
          <w:bCs/>
          <w:color w:val="000000"/>
          <w:sz w:val="32"/>
          <w:szCs w:val="32"/>
        </w:rPr>
        <w:t>基本支出：</w:t>
      </w:r>
      <w:r>
        <w:rPr>
          <w:rFonts w:ascii="仿宋_GB2312" w:eastAsia="仿宋_GB2312" w:hint="eastAsia"/>
          <w:color w:val="000000"/>
          <w:sz w:val="32"/>
          <w:szCs w:val="32"/>
        </w:rPr>
        <w:t>指为保障机构正常运转、完成日常工作</w:t>
      </w:r>
      <w:r>
        <w:rPr>
          <w:rFonts w:ascii="仿宋_GB2312" w:eastAsia="仿宋_GB2312" w:hint="eastAsia"/>
          <w:color w:val="000000"/>
          <w:sz w:val="32"/>
          <w:szCs w:val="32"/>
        </w:rPr>
        <w:lastRenderedPageBreak/>
        <w:t>任务而发生的人员支出和公用支出。</w:t>
      </w:r>
    </w:p>
    <w:p w:rsidR="00E64168" w:rsidRDefault="00B91907">
      <w:pPr>
        <w:spacing w:line="560"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11.</w:t>
      </w:r>
      <w:r>
        <w:rPr>
          <w:rFonts w:ascii="仿宋_GB2312" w:eastAsia="仿宋_GB2312" w:hint="eastAsia"/>
          <w:b/>
          <w:bCs/>
          <w:color w:val="000000"/>
          <w:sz w:val="32"/>
          <w:szCs w:val="32"/>
        </w:rPr>
        <w:t>项目支出：</w:t>
      </w:r>
      <w:r>
        <w:rPr>
          <w:rFonts w:ascii="仿宋_GB2312" w:eastAsia="仿宋_GB2312" w:hint="eastAsia"/>
          <w:color w:val="000000"/>
          <w:sz w:val="32"/>
          <w:szCs w:val="32"/>
        </w:rPr>
        <w:t>指在基本支出之外为完成特定行政任务和事业发展目标所发生的支出。</w:t>
      </w:r>
      <w:r>
        <w:rPr>
          <w:rFonts w:ascii="仿宋_GB2312" w:eastAsia="仿宋_GB2312" w:hint="eastAsia"/>
          <w:color w:val="000000"/>
          <w:sz w:val="32"/>
          <w:szCs w:val="32"/>
        </w:rPr>
        <w:t xml:space="preserve"> </w:t>
      </w:r>
    </w:p>
    <w:p w:rsidR="00E64168" w:rsidRDefault="00B91907">
      <w:pPr>
        <w:pStyle w:val="Default"/>
        <w:spacing w:line="560" w:lineRule="exact"/>
        <w:ind w:firstLineChars="200" w:firstLine="643"/>
        <w:rPr>
          <w:rFonts w:ascii="仿宋_GB2312" w:eastAsia="仿宋_GB2312"/>
          <w:sz w:val="32"/>
          <w:szCs w:val="32"/>
        </w:rPr>
      </w:pPr>
      <w:r>
        <w:rPr>
          <w:rFonts w:ascii="仿宋_GB2312" w:eastAsia="仿宋_GB2312" w:hint="eastAsia"/>
          <w:b/>
          <w:bCs/>
          <w:sz w:val="32"/>
          <w:szCs w:val="32"/>
        </w:rPr>
        <w:t>12.</w:t>
      </w:r>
      <w:r>
        <w:rPr>
          <w:rFonts w:ascii="仿宋_GB2312" w:eastAsia="仿宋_GB2312" w:hint="eastAsia"/>
          <w:b/>
          <w:bCs/>
          <w:sz w:val="32"/>
          <w:szCs w:val="32"/>
        </w:rPr>
        <w:t>“三公”经费：</w:t>
      </w:r>
      <w:r>
        <w:rPr>
          <w:rFonts w:ascii="仿宋_GB2312" w:eastAsia="仿宋_GB2312" w:hint="eastAsia"/>
          <w:sz w:val="32"/>
          <w:szCs w:val="32"/>
        </w:rPr>
        <w:t>纳入县级财政预决算管理的“三公”经费，是指部门用财政拨款安排的因公出国（境）费、公务用车购置及运行费和公务接待费。其中，因公出国（境）费反映单位公务出国（境）的国际</w:t>
      </w:r>
      <w:r>
        <w:rPr>
          <w:rFonts w:ascii="仿宋_GB2312" w:eastAsia="仿宋_GB2312" w:hint="eastAsia"/>
          <w:sz w:val="32"/>
          <w:szCs w:val="32"/>
        </w:rPr>
        <w:t>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E64168" w:rsidRDefault="00B91907">
      <w:pPr>
        <w:pStyle w:val="Default"/>
        <w:spacing w:line="560" w:lineRule="exact"/>
        <w:ind w:firstLineChars="200" w:firstLine="643"/>
        <w:rPr>
          <w:rFonts w:ascii="仿宋_GB2312" w:eastAsia="仿宋_GB2312"/>
          <w:sz w:val="32"/>
          <w:szCs w:val="32"/>
        </w:rPr>
      </w:pPr>
      <w:r>
        <w:rPr>
          <w:rFonts w:ascii="仿宋_GB2312" w:eastAsia="仿宋_GB2312" w:hint="eastAsia"/>
          <w:b/>
          <w:bCs/>
          <w:sz w:val="32"/>
          <w:szCs w:val="32"/>
        </w:rPr>
        <w:t>13.</w:t>
      </w:r>
      <w:r>
        <w:rPr>
          <w:rFonts w:ascii="仿宋_GB2312" w:eastAsia="仿宋_GB2312" w:hint="eastAsia"/>
          <w:b/>
          <w:bCs/>
          <w:sz w:val="32"/>
          <w:szCs w:val="32"/>
        </w:rPr>
        <w:t>机关运行经费：</w:t>
      </w:r>
      <w:r>
        <w:rPr>
          <w:rFonts w:ascii="仿宋_GB2312" w:eastAsia="仿宋_GB2312" w:hint="eastAsia"/>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w:t>
      </w:r>
      <w:r>
        <w:rPr>
          <w:rFonts w:ascii="仿宋_GB2312" w:eastAsia="仿宋_GB2312" w:hint="eastAsia"/>
          <w:sz w:val="32"/>
          <w:szCs w:val="32"/>
        </w:rPr>
        <w:t>费以及其他费用。</w:t>
      </w:r>
    </w:p>
    <w:p w:rsidR="00E64168" w:rsidRDefault="00E64168">
      <w:pPr>
        <w:pStyle w:val="Default"/>
        <w:spacing w:line="560" w:lineRule="exact"/>
        <w:ind w:firstLineChars="200" w:firstLine="640"/>
        <w:rPr>
          <w:rFonts w:ascii="仿宋_GB2312" w:eastAsia="仿宋_GB2312" w:cs="黑体"/>
          <w:sz w:val="32"/>
          <w:szCs w:val="32"/>
        </w:rPr>
      </w:pPr>
    </w:p>
    <w:p w:rsidR="00E64168" w:rsidRDefault="00B91907">
      <w:pPr>
        <w:spacing w:line="560" w:lineRule="exact"/>
        <w:rPr>
          <w:rFonts w:ascii="仿宋_GB2312" w:eastAsia="仿宋_GB2312" w:cs="仿宋"/>
          <w:color w:val="000000"/>
          <w:kern w:val="0"/>
          <w:sz w:val="32"/>
          <w:szCs w:val="32"/>
        </w:rPr>
      </w:pPr>
      <w:r>
        <w:rPr>
          <w:rFonts w:ascii="仿宋_GB2312" w:eastAsia="仿宋_GB2312" w:hAnsi="仿宋_GB2312" w:cs="仿宋_GB2312" w:hint="eastAsia"/>
          <w:b/>
          <w:sz w:val="32"/>
          <w:szCs w:val="32"/>
        </w:rPr>
        <w:t xml:space="preserve">                        </w:t>
      </w:r>
    </w:p>
    <w:sectPr w:rsidR="00E64168" w:rsidSect="00E64168">
      <w:headerReference w:type="default"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907" w:rsidRDefault="00B91907" w:rsidP="00E64168">
      <w:r>
        <w:separator/>
      </w:r>
    </w:p>
  </w:endnote>
  <w:endnote w:type="continuationSeparator" w:id="0">
    <w:p w:rsidR="00B91907" w:rsidRDefault="00B91907" w:rsidP="00E641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168" w:rsidRDefault="00E64168">
    <w:pPr>
      <w:pStyle w:val="a5"/>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E64168" w:rsidRDefault="00E64168">
                <w:pPr>
                  <w:pStyle w:val="a5"/>
                </w:pPr>
                <w:r>
                  <w:fldChar w:fldCharType="begin"/>
                </w:r>
                <w:r w:rsidR="00B91907">
                  <w:instrText xml:space="preserve"> PAGE  \* MERGEFORMAT </w:instrText>
                </w:r>
                <w:r>
                  <w:fldChar w:fldCharType="separate"/>
                </w:r>
                <w:r w:rsidR="00E95466">
                  <w:rPr>
                    <w:noProof/>
                  </w:rPr>
                  <w:t>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907" w:rsidRDefault="00B91907" w:rsidP="00E64168">
      <w:r>
        <w:separator/>
      </w:r>
    </w:p>
  </w:footnote>
  <w:footnote w:type="continuationSeparator" w:id="0">
    <w:p w:rsidR="00B91907" w:rsidRDefault="00B91907" w:rsidP="00E641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168" w:rsidRDefault="00E64168">
    <w:pPr>
      <w:pStyle w:val="a6"/>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3897A"/>
    <w:multiLevelType w:val="singleLevel"/>
    <w:tmpl w:val="5683897A"/>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3589"/>
    <w:rsid w:val="00030323"/>
    <w:rsid w:val="000530DE"/>
    <w:rsid w:val="000972A2"/>
    <w:rsid w:val="000F1930"/>
    <w:rsid w:val="00122259"/>
    <w:rsid w:val="001434C5"/>
    <w:rsid w:val="00143A7A"/>
    <w:rsid w:val="00146E56"/>
    <w:rsid w:val="00152FA2"/>
    <w:rsid w:val="00163589"/>
    <w:rsid w:val="001915CC"/>
    <w:rsid w:val="00255FCC"/>
    <w:rsid w:val="00265DA9"/>
    <w:rsid w:val="00285B2D"/>
    <w:rsid w:val="002901CB"/>
    <w:rsid w:val="002D796B"/>
    <w:rsid w:val="002E76F5"/>
    <w:rsid w:val="00332934"/>
    <w:rsid w:val="0037710F"/>
    <w:rsid w:val="003854B6"/>
    <w:rsid w:val="003A4488"/>
    <w:rsid w:val="003A69E8"/>
    <w:rsid w:val="003C709C"/>
    <w:rsid w:val="003E39EA"/>
    <w:rsid w:val="00403383"/>
    <w:rsid w:val="00403FD4"/>
    <w:rsid w:val="004122C8"/>
    <w:rsid w:val="00416FE5"/>
    <w:rsid w:val="00424674"/>
    <w:rsid w:val="00430A29"/>
    <w:rsid w:val="00430AAE"/>
    <w:rsid w:val="00445951"/>
    <w:rsid w:val="00467309"/>
    <w:rsid w:val="00480EE2"/>
    <w:rsid w:val="0048552B"/>
    <w:rsid w:val="004F6272"/>
    <w:rsid w:val="00500EF6"/>
    <w:rsid w:val="00515C97"/>
    <w:rsid w:val="00524D6B"/>
    <w:rsid w:val="0059335A"/>
    <w:rsid w:val="005E7023"/>
    <w:rsid w:val="005F741C"/>
    <w:rsid w:val="00605D62"/>
    <w:rsid w:val="006642A3"/>
    <w:rsid w:val="00664526"/>
    <w:rsid w:val="006B1E7D"/>
    <w:rsid w:val="006C3E9C"/>
    <w:rsid w:val="006D4EE5"/>
    <w:rsid w:val="006E2BB8"/>
    <w:rsid w:val="00784AFB"/>
    <w:rsid w:val="00787989"/>
    <w:rsid w:val="007D794F"/>
    <w:rsid w:val="007F575D"/>
    <w:rsid w:val="00803A3E"/>
    <w:rsid w:val="00855D37"/>
    <w:rsid w:val="0085767E"/>
    <w:rsid w:val="00861D81"/>
    <w:rsid w:val="00861E49"/>
    <w:rsid w:val="00877FF2"/>
    <w:rsid w:val="00891A7B"/>
    <w:rsid w:val="008D6DCC"/>
    <w:rsid w:val="008F518F"/>
    <w:rsid w:val="0091073E"/>
    <w:rsid w:val="00912A77"/>
    <w:rsid w:val="00940B7B"/>
    <w:rsid w:val="00943C89"/>
    <w:rsid w:val="00970EF2"/>
    <w:rsid w:val="00991108"/>
    <w:rsid w:val="009942E4"/>
    <w:rsid w:val="009F3BBA"/>
    <w:rsid w:val="00A03332"/>
    <w:rsid w:val="00A073CA"/>
    <w:rsid w:val="00A3329D"/>
    <w:rsid w:val="00A342FB"/>
    <w:rsid w:val="00A37929"/>
    <w:rsid w:val="00A50E25"/>
    <w:rsid w:val="00A60176"/>
    <w:rsid w:val="00A81F09"/>
    <w:rsid w:val="00AA6F0E"/>
    <w:rsid w:val="00AC2A46"/>
    <w:rsid w:val="00AD2E89"/>
    <w:rsid w:val="00AF3F34"/>
    <w:rsid w:val="00B200C5"/>
    <w:rsid w:val="00B20E1F"/>
    <w:rsid w:val="00B2481F"/>
    <w:rsid w:val="00B37F32"/>
    <w:rsid w:val="00B60792"/>
    <w:rsid w:val="00B66480"/>
    <w:rsid w:val="00B9164A"/>
    <w:rsid w:val="00B91907"/>
    <w:rsid w:val="00BA22F4"/>
    <w:rsid w:val="00BA6019"/>
    <w:rsid w:val="00BA61A2"/>
    <w:rsid w:val="00C03A0D"/>
    <w:rsid w:val="00C84608"/>
    <w:rsid w:val="00C8574B"/>
    <w:rsid w:val="00C94911"/>
    <w:rsid w:val="00CC7CB7"/>
    <w:rsid w:val="00CF7032"/>
    <w:rsid w:val="00D053CB"/>
    <w:rsid w:val="00D40069"/>
    <w:rsid w:val="00D44F08"/>
    <w:rsid w:val="00D5189C"/>
    <w:rsid w:val="00D54353"/>
    <w:rsid w:val="00D72DAB"/>
    <w:rsid w:val="00DA42E7"/>
    <w:rsid w:val="00DC28CF"/>
    <w:rsid w:val="00DF37B1"/>
    <w:rsid w:val="00E44A26"/>
    <w:rsid w:val="00E64168"/>
    <w:rsid w:val="00E67FF0"/>
    <w:rsid w:val="00E95466"/>
    <w:rsid w:val="00EC6EA0"/>
    <w:rsid w:val="00F03B8D"/>
    <w:rsid w:val="00F2353E"/>
    <w:rsid w:val="00F25336"/>
    <w:rsid w:val="00F46819"/>
    <w:rsid w:val="00F71953"/>
    <w:rsid w:val="00F953F5"/>
    <w:rsid w:val="00FE3FD2"/>
    <w:rsid w:val="026833D1"/>
    <w:rsid w:val="03040E26"/>
    <w:rsid w:val="033B5BA5"/>
    <w:rsid w:val="047240D9"/>
    <w:rsid w:val="04A44485"/>
    <w:rsid w:val="052D57A8"/>
    <w:rsid w:val="065A7CAA"/>
    <w:rsid w:val="08EA71A1"/>
    <w:rsid w:val="090734D2"/>
    <w:rsid w:val="091224AB"/>
    <w:rsid w:val="0A5C6020"/>
    <w:rsid w:val="0A841027"/>
    <w:rsid w:val="0B744599"/>
    <w:rsid w:val="0B8930FB"/>
    <w:rsid w:val="0D2B3D18"/>
    <w:rsid w:val="0D304CFE"/>
    <w:rsid w:val="0F164D4D"/>
    <w:rsid w:val="124449CF"/>
    <w:rsid w:val="13227C2E"/>
    <w:rsid w:val="14986111"/>
    <w:rsid w:val="14D37918"/>
    <w:rsid w:val="15CB3812"/>
    <w:rsid w:val="176E3416"/>
    <w:rsid w:val="177915B2"/>
    <w:rsid w:val="18EA1B23"/>
    <w:rsid w:val="19AC21F3"/>
    <w:rsid w:val="1D9643AE"/>
    <w:rsid w:val="1E322825"/>
    <w:rsid w:val="1F9E6E9D"/>
    <w:rsid w:val="20062B0C"/>
    <w:rsid w:val="20B76493"/>
    <w:rsid w:val="22E62B9E"/>
    <w:rsid w:val="23A969AA"/>
    <w:rsid w:val="264F2E77"/>
    <w:rsid w:val="27B1262E"/>
    <w:rsid w:val="27EE60E3"/>
    <w:rsid w:val="2817542B"/>
    <w:rsid w:val="28231DC7"/>
    <w:rsid w:val="286768D9"/>
    <w:rsid w:val="289912A7"/>
    <w:rsid w:val="2BF33C69"/>
    <w:rsid w:val="2C2A6EB5"/>
    <w:rsid w:val="2CD317A2"/>
    <w:rsid w:val="2D817536"/>
    <w:rsid w:val="2DAD387D"/>
    <w:rsid w:val="2DC90DCD"/>
    <w:rsid w:val="2E73022C"/>
    <w:rsid w:val="2E99653A"/>
    <w:rsid w:val="2E9E2D5F"/>
    <w:rsid w:val="2F946E5A"/>
    <w:rsid w:val="30103067"/>
    <w:rsid w:val="31C222D4"/>
    <w:rsid w:val="3206544E"/>
    <w:rsid w:val="324458E0"/>
    <w:rsid w:val="33371307"/>
    <w:rsid w:val="33C85CA6"/>
    <w:rsid w:val="33D90E9F"/>
    <w:rsid w:val="34CA0F87"/>
    <w:rsid w:val="36F31909"/>
    <w:rsid w:val="37A67587"/>
    <w:rsid w:val="37C06D74"/>
    <w:rsid w:val="382C40B4"/>
    <w:rsid w:val="38647D77"/>
    <w:rsid w:val="38BE17AD"/>
    <w:rsid w:val="39582B5F"/>
    <w:rsid w:val="3BFB6EA5"/>
    <w:rsid w:val="3C7C25F9"/>
    <w:rsid w:val="3D0B54B4"/>
    <w:rsid w:val="3D11195F"/>
    <w:rsid w:val="3D2C2E10"/>
    <w:rsid w:val="3D5B73FF"/>
    <w:rsid w:val="3EE00078"/>
    <w:rsid w:val="3F6A469A"/>
    <w:rsid w:val="3F704C8B"/>
    <w:rsid w:val="3F9F0CF0"/>
    <w:rsid w:val="408C6F79"/>
    <w:rsid w:val="40F412DC"/>
    <w:rsid w:val="419C74AE"/>
    <w:rsid w:val="41CF4524"/>
    <w:rsid w:val="42231859"/>
    <w:rsid w:val="42531AE6"/>
    <w:rsid w:val="432069AA"/>
    <w:rsid w:val="43792DAA"/>
    <w:rsid w:val="4410713A"/>
    <w:rsid w:val="44993254"/>
    <w:rsid w:val="451A3F70"/>
    <w:rsid w:val="45996CBC"/>
    <w:rsid w:val="465B64D7"/>
    <w:rsid w:val="47165B34"/>
    <w:rsid w:val="481A7536"/>
    <w:rsid w:val="4AE04035"/>
    <w:rsid w:val="4AE77EE2"/>
    <w:rsid w:val="4BFA7FAC"/>
    <w:rsid w:val="4EB06A1F"/>
    <w:rsid w:val="500C7160"/>
    <w:rsid w:val="527728DF"/>
    <w:rsid w:val="543109D3"/>
    <w:rsid w:val="54721B32"/>
    <w:rsid w:val="549E5AA0"/>
    <w:rsid w:val="55533C1F"/>
    <w:rsid w:val="557E1851"/>
    <w:rsid w:val="56FA2F3D"/>
    <w:rsid w:val="57AF41E6"/>
    <w:rsid w:val="587D473C"/>
    <w:rsid w:val="58AE3E32"/>
    <w:rsid w:val="5A302BEF"/>
    <w:rsid w:val="5A3F7C21"/>
    <w:rsid w:val="5B74479A"/>
    <w:rsid w:val="5DA8042B"/>
    <w:rsid w:val="5DEE5750"/>
    <w:rsid w:val="5E5238CE"/>
    <w:rsid w:val="600415DE"/>
    <w:rsid w:val="63E66F27"/>
    <w:rsid w:val="64B73926"/>
    <w:rsid w:val="661D1895"/>
    <w:rsid w:val="677B492E"/>
    <w:rsid w:val="695077E2"/>
    <w:rsid w:val="695A5F07"/>
    <w:rsid w:val="69DD055C"/>
    <w:rsid w:val="6A612F1B"/>
    <w:rsid w:val="6A8218F1"/>
    <w:rsid w:val="6BAE6CB9"/>
    <w:rsid w:val="6C6B03AA"/>
    <w:rsid w:val="6CF724D3"/>
    <w:rsid w:val="6D826FCA"/>
    <w:rsid w:val="6DC469AF"/>
    <w:rsid w:val="6E9C1944"/>
    <w:rsid w:val="6EC85C8B"/>
    <w:rsid w:val="6ED41E55"/>
    <w:rsid w:val="6FE95FAF"/>
    <w:rsid w:val="70546264"/>
    <w:rsid w:val="71B66766"/>
    <w:rsid w:val="720719C0"/>
    <w:rsid w:val="727E783D"/>
    <w:rsid w:val="72902B04"/>
    <w:rsid w:val="73870C7C"/>
    <w:rsid w:val="74371F10"/>
    <w:rsid w:val="74A15DEF"/>
    <w:rsid w:val="750902EA"/>
    <w:rsid w:val="7646165E"/>
    <w:rsid w:val="765D1540"/>
    <w:rsid w:val="76CA6EA4"/>
    <w:rsid w:val="76E518FB"/>
    <w:rsid w:val="78085C9C"/>
    <w:rsid w:val="781634D7"/>
    <w:rsid w:val="788E2F70"/>
    <w:rsid w:val="78B51424"/>
    <w:rsid w:val="79ED2C31"/>
    <w:rsid w:val="7A1E44B9"/>
    <w:rsid w:val="7B604C90"/>
    <w:rsid w:val="7D7A0669"/>
    <w:rsid w:val="7E1178E2"/>
    <w:rsid w:val="7F65214E"/>
    <w:rsid w:val="7FA164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4168"/>
    <w:pPr>
      <w:widowControl w:val="0"/>
      <w:jc w:val="both"/>
    </w:pPr>
    <w:rPr>
      <w:kern w:val="2"/>
      <w:sz w:val="21"/>
      <w:szCs w:val="24"/>
    </w:rPr>
  </w:style>
  <w:style w:type="paragraph" w:styleId="1">
    <w:name w:val="heading 1"/>
    <w:basedOn w:val="a"/>
    <w:next w:val="a"/>
    <w:qFormat/>
    <w:rsid w:val="00E6416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E64168"/>
    <w:pPr>
      <w:spacing w:beforeLines="30"/>
    </w:pPr>
    <w:rPr>
      <w:rFonts w:ascii="仿宋_GB2312" w:eastAsia="仿宋_GB2312"/>
      <w:kern w:val="0"/>
      <w:sz w:val="30"/>
    </w:rPr>
  </w:style>
  <w:style w:type="paragraph" w:styleId="a4">
    <w:name w:val="Balloon Text"/>
    <w:basedOn w:val="a"/>
    <w:link w:val="Char0"/>
    <w:qFormat/>
    <w:rsid w:val="00E64168"/>
    <w:rPr>
      <w:sz w:val="18"/>
      <w:szCs w:val="18"/>
    </w:rPr>
  </w:style>
  <w:style w:type="paragraph" w:styleId="a5">
    <w:name w:val="footer"/>
    <w:basedOn w:val="a"/>
    <w:qFormat/>
    <w:rsid w:val="00E64168"/>
    <w:pPr>
      <w:tabs>
        <w:tab w:val="center" w:pos="4153"/>
        <w:tab w:val="right" w:pos="8306"/>
      </w:tabs>
      <w:snapToGrid w:val="0"/>
      <w:jc w:val="left"/>
    </w:pPr>
    <w:rPr>
      <w:sz w:val="18"/>
      <w:szCs w:val="18"/>
    </w:rPr>
  </w:style>
  <w:style w:type="paragraph" w:styleId="a6">
    <w:name w:val="header"/>
    <w:basedOn w:val="a"/>
    <w:qFormat/>
    <w:rsid w:val="00E6416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E64168"/>
    <w:pPr>
      <w:tabs>
        <w:tab w:val="right" w:leader="dot" w:pos="8296"/>
      </w:tabs>
      <w:spacing w:before="93"/>
      <w:jc w:val="center"/>
    </w:pPr>
    <w:rPr>
      <w:rFonts w:ascii="仿宋" w:eastAsia="仿宋" w:hAnsi="仿宋"/>
      <w:sz w:val="28"/>
      <w:szCs w:val="28"/>
    </w:rPr>
  </w:style>
  <w:style w:type="paragraph" w:styleId="2">
    <w:name w:val="toc 2"/>
    <w:basedOn w:val="a"/>
    <w:next w:val="a"/>
    <w:uiPriority w:val="39"/>
    <w:unhideWhenUsed/>
    <w:qFormat/>
    <w:rsid w:val="00E64168"/>
    <w:pPr>
      <w:tabs>
        <w:tab w:val="right" w:leader="dot" w:pos="8296"/>
      </w:tabs>
      <w:ind w:leftChars="200" w:left="420"/>
    </w:pPr>
  </w:style>
  <w:style w:type="table" w:styleId="a7">
    <w:name w:val="Table Grid"/>
    <w:basedOn w:val="a1"/>
    <w:qFormat/>
    <w:rsid w:val="00E6416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E64168"/>
    <w:rPr>
      <w:b/>
      <w:bCs/>
    </w:rPr>
  </w:style>
  <w:style w:type="character" w:styleId="a9">
    <w:name w:val="Hyperlink"/>
    <w:basedOn w:val="a0"/>
    <w:uiPriority w:val="99"/>
    <w:unhideWhenUsed/>
    <w:qFormat/>
    <w:rsid w:val="00E64168"/>
    <w:rPr>
      <w:color w:val="0000FF"/>
      <w:u w:val="single"/>
    </w:rPr>
  </w:style>
  <w:style w:type="character" w:customStyle="1" w:styleId="GB2312">
    <w:name w:val="样式 (中文) 仿宋_GB2312 三号"/>
    <w:basedOn w:val="a0"/>
    <w:qFormat/>
    <w:rsid w:val="00E64168"/>
    <w:rPr>
      <w:rFonts w:eastAsia="仿宋_GB2312"/>
      <w:sz w:val="32"/>
    </w:rPr>
  </w:style>
  <w:style w:type="character" w:customStyle="1" w:styleId="Char">
    <w:name w:val="正文文本 Char"/>
    <w:link w:val="a3"/>
    <w:qFormat/>
    <w:rsid w:val="00E64168"/>
    <w:rPr>
      <w:rFonts w:ascii="仿宋_GB2312" w:eastAsia="仿宋_GB2312"/>
      <w:sz w:val="30"/>
      <w:szCs w:val="24"/>
      <w:lang w:bidi="ar-SA"/>
    </w:rPr>
  </w:style>
  <w:style w:type="paragraph" w:customStyle="1" w:styleId="Default">
    <w:name w:val="Default"/>
    <w:qFormat/>
    <w:rsid w:val="00E64168"/>
    <w:pPr>
      <w:widowControl w:val="0"/>
      <w:autoSpaceDE w:val="0"/>
      <w:autoSpaceDN w:val="0"/>
      <w:adjustRightInd w:val="0"/>
    </w:pPr>
    <w:rPr>
      <w:rFonts w:ascii="仿宋" w:eastAsia="仿宋" w:cs="仿宋"/>
      <w:color w:val="000000"/>
      <w:sz w:val="24"/>
      <w:szCs w:val="24"/>
    </w:rPr>
  </w:style>
  <w:style w:type="paragraph" w:customStyle="1" w:styleId="WPSOffice1">
    <w:name w:val="WPSOffice手动目录 1"/>
    <w:qFormat/>
    <w:rsid w:val="00E64168"/>
  </w:style>
  <w:style w:type="paragraph" w:customStyle="1" w:styleId="WPSOffice2">
    <w:name w:val="WPSOffice手动目录 2"/>
    <w:qFormat/>
    <w:rsid w:val="00E64168"/>
    <w:pPr>
      <w:ind w:leftChars="200" w:left="200"/>
    </w:pPr>
  </w:style>
  <w:style w:type="paragraph" w:customStyle="1" w:styleId="WPSOffice3">
    <w:name w:val="WPSOffice手动目录 3"/>
    <w:qFormat/>
    <w:rsid w:val="00E64168"/>
    <w:pPr>
      <w:ind w:leftChars="400" w:left="400"/>
    </w:pPr>
  </w:style>
  <w:style w:type="character" w:customStyle="1" w:styleId="Char0">
    <w:name w:val="批注框文本 Char"/>
    <w:basedOn w:val="a0"/>
    <w:link w:val="a4"/>
    <w:qFormat/>
    <w:rsid w:val="00E6416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manualLayout>
          <c:layoutTarget val="inner"/>
          <c:xMode val="edge"/>
          <c:yMode val="edge"/>
          <c:x val="7.9150679164188414E-2"/>
          <c:y val="2.82040933818892E-2"/>
          <c:w val="0.64605270722437325"/>
          <c:h val="0.67948821990910224"/>
        </c:manualLayout>
      </c:layout>
      <c:barChart>
        <c:barDir val="col"/>
        <c:grouping val="clustered"/>
        <c:ser>
          <c:idx val="0"/>
          <c:order val="0"/>
          <c:tx>
            <c:strRef>
              <c:f>固定资产对比</c:f>
              <c:strCache>
                <c:ptCount val="1"/>
                <c:pt idx="0">
                  <c:v>固定资产对比</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Sheet1!$A$2:$A$3</c:f>
              <c:strCache>
                <c:ptCount val="2"/>
                <c:pt idx="0">
                  <c:v>2018年固定资产</c:v>
                </c:pt>
                <c:pt idx="1">
                  <c:v>2019年固定资产</c:v>
                </c:pt>
              </c:strCache>
            </c:strRef>
          </c:cat>
          <c:val>
            <c:numRef>
              <c:f>Sheet1!$B$2:$B$3</c:f>
              <c:numCache>
                <c:formatCode>General</c:formatCode>
                <c:ptCount val="2"/>
                <c:pt idx="0">
                  <c:v>9.66</c:v>
                </c:pt>
                <c:pt idx="1">
                  <c:v>9.77</c:v>
                </c:pt>
              </c:numCache>
            </c:numRef>
          </c:val>
        </c:ser>
        <c:dLbls>
          <c:showVal val="1"/>
        </c:dLbls>
        <c:axId val="88513536"/>
        <c:axId val="101140352"/>
      </c:barChart>
      <c:catAx>
        <c:axId val="88513536"/>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01140352"/>
        <c:crosses val="autoZero"/>
        <c:auto val="1"/>
        <c:lblAlgn val="ctr"/>
        <c:lblOffset val="100"/>
      </c:catAx>
      <c:valAx>
        <c:axId val="101140352"/>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8513536"/>
        <c:crosses val="autoZero"/>
        <c:crossBetween val="between"/>
      </c:valAx>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ADE784-7F63-49A6-B890-8A8FE6AC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中国人民政治协商会议四川省金川县委员会办公室</dc:title>
  <dc:creator>ZQ</dc:creator>
  <cp:lastModifiedBy>xbany</cp:lastModifiedBy>
  <cp:revision>10</cp:revision>
  <cp:lastPrinted>2021-05-20T02:05:00Z</cp:lastPrinted>
  <dcterms:created xsi:type="dcterms:W3CDTF">2020-09-08T03:52:00Z</dcterms:created>
  <dcterms:modified xsi:type="dcterms:W3CDTF">2021-05-20T11:52:00Z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EEEF4BF03D4247E48669D7E6DA7C7CA1</vt:lpwstr>
  </property>
</Properties>
</file>