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9C707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金川县2026年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政法委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43F192CE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  <w:r>
        <w:rPr>
          <w:rFonts w:ascii="Times New Roman" w:hAnsi="Times New Roman" w:eastAsia="方正小标宋_GBK" w:cs="Times New Roman"/>
          <w:sz w:val="44"/>
          <w:szCs w:val="44"/>
          <w:lang w:eastAsia="zh-CN"/>
        </w:rPr>
        <w:t>（模板）</w:t>
      </w:r>
    </w:p>
    <w:p w14:paraId="10D403EB">
      <w:pPr>
        <w:pStyle w:val="2"/>
        <w:jc w:val="left"/>
      </w:pPr>
    </w:p>
    <w:p w14:paraId="0D04067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年，我单位部门预算688.91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万元 ，均严格按绩效管理要求实现项目绩效目标管理，其中重点项目预算3个，现将情况说明如下：</w:t>
      </w:r>
    </w:p>
    <w:p w14:paraId="6D33A5CF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494CFAE9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年本级部门预算整体绩效目标申报和3个项目预算绩效目标申报，并编报3个项目预算事前绩效评估报告。</w:t>
      </w:r>
    </w:p>
    <w:p w14:paraId="3F129CA3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2A930D9E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深入贯彻习近平新时代中国特色社会主义思想，坚持党对政法工作的绝对领导，坚决执行党的路线方针政策和党中央重大决策部署，推动落实政治轮训和政治督察制度。承担执行党和国家关于政法工作的方针政策、法律法规规章；拟定全县政法工作的政策，并负责组织实施。对政法各部门共同有关的重大问题统一部署，统一行动。负责全县政法系统工作人员的教育培训工作。负责政法系统的宣传活动和普法教育活动。</w:t>
      </w:r>
    </w:p>
    <w:p w14:paraId="456D9E91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294D9DDA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重点项目1：维稳经费</w:t>
      </w:r>
    </w:p>
    <w:p w14:paraId="3BCB4A3E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项目年度绩效目标：全面提升政法工作能力水平，提高执法司法公信力，增强人民群众安全感和满意度，为全面建成小康金川、美丽金川营造安全稳定的社会环境、公正规范的法治环境。使日常工作顺利开展。 维护社会和谐稳定发展，保障人民生命安全。</w:t>
      </w:r>
    </w:p>
    <w:p w14:paraId="16CFB1AD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绩效指标设置情况：细化指标7个，包括产出指标4个、成本指标1个、效益指标1个和满意度指标1个。</w:t>
      </w:r>
    </w:p>
    <w:p w14:paraId="3BB8346F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重点项目2：信息化建设</w:t>
      </w:r>
    </w:p>
    <w:p w14:paraId="34AD911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按照“网格统一划分、资源统一整合、人员统一调配、信息统一采集、工作统一要求”推进全要素网格，结合乡镇行政区划调整和村级建制调整改革“后半篇”文章，统一调整优化网格，专兼职网格管理员配备到位，实现全域覆盖；有效整合各类网格力量，细化网格管理员职责清单，完善网格化服务管理运行机制，实现常态运行。各级综治中心汇聚社会治理要素，网格化服务管理体系健全，服务管理规范高效，做到“信息掌握到位、矛盾化解到位、治安防控到位、特殊人群管理到位、便民服务到位”，使全州社会治理更加精细和精准，社会治理现代化水平明显提升，保持全州社会大局持续平安和谐稳定。绩效指标设置情况：细化指标7个，包括产出指标4个、成本指标1个、效益指标1个和满意度指标1个。</w:t>
      </w:r>
    </w:p>
    <w:p w14:paraId="4C116FDE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 特勤业务</w:t>
      </w:r>
    </w:p>
    <w:p w14:paraId="48C9B305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收集研判各类情报信息，上报舆情专刊，管控出境回流等重点人员；加强护照集中管理，截止目前，我县普通护照的总存量等工作；加强反邪教工作和国安人民防线工作，认真开展“4.15”国安宣传工作，确保国家安全和政治稳定。强化社会面依法常态化治理这一主要抓手，深入推进平安、法治、队伍“三项建设”，全面提升政法工作能力水平，提高执法司法公信力，增强人民群众安全感和满意度，为全面建成小康金川、美丽金川营造安全稳定的社会环境、公正规范的法治环境。</w:t>
      </w:r>
    </w:p>
    <w:p w14:paraId="7E48FBAD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绩效指标设置情况：细化指标6个，包括产出指标3个、成本指标1个、效益指标1个和满意度指标1个。</w:t>
      </w:r>
    </w:p>
    <w:p w14:paraId="2E0A8BBF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81D7329"/>
    <w:rsid w:val="29725CE7"/>
    <w:rsid w:val="47A469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1135</Words>
  <Characters>1148</Characters>
  <Lines>23</Lines>
  <Paragraphs>15</Paragraphs>
  <TotalTime>0</TotalTime>
  <ScaleCrop>false</ScaleCrop>
  <LinksUpToDate>false</LinksUpToDate>
  <CharactersWithSpaces>1151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阳光般温暖、  </cp:lastModifiedBy>
  <dcterms:modified xsi:type="dcterms:W3CDTF">2026-03-10T09:02:17Z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18CFAA27C0F7408A91F99972743FBB3A_13</vt:lpwstr>
  </property>
  <property fmtid="{D5CDD505-2E9C-101B-9397-08002B2CF9AE}" pid="4" name="KSOTemplateDocerSaveRecord">
    <vt:lpwstr>eyJoZGlkIjoiZTg5ZTUxNWEzMTgzMzIxZDQ4MjBmNWFkYjIxYjI1NDAiLCJ1c2VySWQiOiIzNDA4OTU1MDUifQ==</vt:lpwstr>
  </property>
</Properties>
</file>