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AD2" w:rsidRDefault="00712AD2" w:rsidP="00712AD2">
      <w:pPr>
        <w:spacing w:line="560" w:lineRule="exact"/>
        <w:jc w:val="center"/>
        <w:rPr>
          <w:rFonts w:ascii="方正小标宋_GBK" w:eastAsia="方正小标宋_GBK" w:cs="方正小标宋_GBK"/>
          <w:sz w:val="44"/>
          <w:szCs w:val="44"/>
        </w:rPr>
      </w:pPr>
      <w:r>
        <w:rPr>
          <w:rFonts w:ascii="方正小标宋_GBK" w:eastAsia="方正小标宋_GBK" w:cs="方正小标宋_GBK"/>
          <w:sz w:val="44"/>
          <w:szCs w:val="44"/>
        </w:rPr>
        <w:t>金川县</w:t>
      </w:r>
      <w:r>
        <w:rPr>
          <w:rFonts w:ascii="方正小标宋_GBK" w:eastAsia="方正小标宋_GBK" w:cs="方正小标宋_GBK" w:hint="eastAsia"/>
          <w:sz w:val="44"/>
          <w:szCs w:val="44"/>
        </w:rPr>
        <w:t>纪委2024年部门预算绩效目标</w:t>
      </w:r>
    </w:p>
    <w:p w:rsidR="00712AD2" w:rsidRDefault="00712AD2" w:rsidP="00712AD2">
      <w:pPr>
        <w:spacing w:line="560" w:lineRule="exact"/>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情况说明</w:t>
      </w:r>
    </w:p>
    <w:p w:rsidR="00712AD2" w:rsidRDefault="00712AD2" w:rsidP="00712AD2">
      <w:pPr>
        <w:pStyle w:val="a4"/>
      </w:pPr>
      <w:bookmarkStart w:id="0" w:name="_GoBack"/>
      <w:bookmarkEnd w:id="0"/>
    </w:p>
    <w:p w:rsidR="00712AD2" w:rsidRDefault="00712AD2" w:rsidP="00712AD2">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2024年，我单位部门预算1120.57万元 ，均严格按绩效管理要求实现项目绩效目标管理，其中重点项目预算1个，现将情况说明如下：</w:t>
      </w:r>
    </w:p>
    <w:p w:rsidR="00712AD2" w:rsidRDefault="00712AD2" w:rsidP="00712AD2">
      <w:pPr>
        <w:spacing w:line="560" w:lineRule="exact"/>
        <w:ind w:firstLineChars="200" w:firstLine="640"/>
        <w:rPr>
          <w:rFonts w:ascii="黑体" w:eastAsia="黑体" w:cs="黑体"/>
          <w:sz w:val="32"/>
          <w:szCs w:val="32"/>
        </w:rPr>
      </w:pPr>
      <w:r>
        <w:rPr>
          <w:rFonts w:ascii="黑体" w:eastAsia="黑体" w:cs="黑体" w:hint="eastAsia"/>
          <w:sz w:val="32"/>
          <w:szCs w:val="32"/>
        </w:rPr>
        <w:t>一、单位预算绩效管理工作开展情况。</w:t>
      </w:r>
    </w:p>
    <w:p w:rsidR="00712AD2" w:rsidRDefault="00712AD2" w:rsidP="00712AD2">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 xml:space="preserve"> 完成了2024年本级部门预算整体绩效目标申报和1个项目预算绩效目标申报，并编报1个项目预算事前绩效评估报告。</w:t>
      </w:r>
    </w:p>
    <w:p w:rsidR="00712AD2" w:rsidRDefault="00712AD2" w:rsidP="00712AD2">
      <w:pPr>
        <w:widowControl w:val="0"/>
        <w:numPr>
          <w:ilvl w:val="0"/>
          <w:numId w:val="1"/>
        </w:numPr>
        <w:adjustRightInd/>
        <w:snapToGrid/>
        <w:spacing w:after="0" w:line="560" w:lineRule="exact"/>
        <w:ind w:firstLineChars="200" w:firstLine="640"/>
        <w:jc w:val="both"/>
        <w:rPr>
          <w:rFonts w:ascii="黑体" w:eastAsia="黑体" w:cs="黑体"/>
          <w:sz w:val="32"/>
          <w:szCs w:val="32"/>
        </w:rPr>
      </w:pPr>
      <w:r>
        <w:rPr>
          <w:rFonts w:ascii="黑体" w:eastAsia="黑体" w:cs="黑体" w:hint="eastAsia"/>
          <w:sz w:val="32"/>
          <w:szCs w:val="32"/>
        </w:rPr>
        <w:t>单位整体绩效目标。</w:t>
      </w:r>
    </w:p>
    <w:p w:rsidR="00712AD2" w:rsidRDefault="00712AD2" w:rsidP="00712AD2">
      <w:pPr>
        <w:spacing w:line="560" w:lineRule="exact"/>
        <w:ind w:firstLineChars="200" w:firstLine="640"/>
        <w:rPr>
          <w:rFonts w:ascii="仿宋_GB2312" w:eastAsia="仿宋_GB2312" w:cs="仿宋_GB2312" w:hint="eastAsia"/>
          <w:sz w:val="32"/>
          <w:szCs w:val="32"/>
        </w:rPr>
      </w:pPr>
      <w:r w:rsidRPr="000B3D5E">
        <w:rPr>
          <w:rFonts w:ascii="仿宋_GB2312" w:eastAsia="仿宋_GB2312" w:cs="仿宋_GB2312" w:hint="eastAsia"/>
          <w:sz w:val="32"/>
          <w:szCs w:val="32"/>
        </w:rPr>
        <w:t>负责全县党的纪律检查工作。贯彻落实党中央、省委、州委和县委关于纪律检查工作的决定，维护党的章程和其他党内法规，检查党的路线方针政策和决议的执行情况，协助县委推进全面从严治党、加强党风廉政建设和组织协调反腐败工作。对违反党章和其他党内法规，不履行或者不正确履行职责的所监督单位党的组织和负有责任的党的领导干部，按照管理权限对其作出问责决定，或者向有权作出问责决定的党的组织提出问责建议。完成当年案件审理大于等于69件次。</w:t>
      </w:r>
    </w:p>
    <w:p w:rsidR="00712AD2" w:rsidRDefault="00712AD2" w:rsidP="00712AD2">
      <w:pPr>
        <w:spacing w:line="560" w:lineRule="exact"/>
        <w:ind w:firstLineChars="200" w:firstLine="640"/>
        <w:rPr>
          <w:rFonts w:ascii="黑体" w:eastAsia="黑体" w:cs="黑体"/>
          <w:sz w:val="32"/>
          <w:szCs w:val="32"/>
        </w:rPr>
      </w:pPr>
      <w:r>
        <w:rPr>
          <w:rFonts w:ascii="黑体" w:eastAsia="黑体" w:cs="黑体" w:hint="eastAsia"/>
          <w:sz w:val="32"/>
          <w:szCs w:val="32"/>
        </w:rPr>
        <w:t>三、重点项目绩效目标。</w:t>
      </w:r>
    </w:p>
    <w:p w:rsidR="00712AD2" w:rsidRDefault="00712AD2" w:rsidP="00712AD2">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重点项目：办案经费</w:t>
      </w:r>
    </w:p>
    <w:p w:rsidR="00712AD2" w:rsidRDefault="00712AD2" w:rsidP="00712AD2">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lastRenderedPageBreak/>
        <w:t>项目年度绩效目标：</w:t>
      </w:r>
      <w:r w:rsidRPr="00D35178">
        <w:rPr>
          <w:rFonts w:ascii="仿宋_GB2312" w:eastAsia="仿宋_GB2312" w:cs="仿宋_GB2312" w:hint="eastAsia"/>
          <w:sz w:val="32"/>
          <w:szCs w:val="32"/>
        </w:rPr>
        <w:t>党风廉政办案，违纪案件的处理，案件审理室督办群众反映的案件。项目主要用于保障纪委监委办案中产生的差旅费、办公费以及公务用车运行维护费等。</w:t>
      </w:r>
    </w:p>
    <w:p w:rsidR="00712AD2" w:rsidRDefault="00712AD2" w:rsidP="00712AD2">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绩效指标设置情况：细化指标8个，包括产出指标4个、成本指标1个、效益指标2个和满意度指标1个。</w:t>
      </w:r>
    </w:p>
    <w:p w:rsidR="00712AD2" w:rsidRDefault="00712AD2" w:rsidP="00712AD2">
      <w:pPr>
        <w:spacing w:line="560" w:lineRule="exact"/>
        <w:ind w:firstLineChars="200" w:firstLine="640"/>
        <w:rPr>
          <w:rFonts w:ascii="仿宋_GB2312" w:eastAsia="仿宋_GB2312" w:cs="仿宋_GB2312"/>
          <w:sz w:val="32"/>
          <w:szCs w:val="32"/>
        </w:rPr>
      </w:pPr>
    </w:p>
    <w:p w:rsidR="004358AB" w:rsidRDefault="004358AB" w:rsidP="00D31D50">
      <w:pPr>
        <w:spacing w:line="220" w:lineRule="atLeast"/>
      </w:pPr>
    </w:p>
    <w:sectPr w:rsidR="004358AB" w:rsidSect="00DC2343">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AD2" w:rsidRDefault="00712AD2" w:rsidP="00712AD2">
      <w:pPr>
        <w:spacing w:after="0"/>
      </w:pPr>
      <w:r>
        <w:separator/>
      </w:r>
    </w:p>
  </w:endnote>
  <w:endnote w:type="continuationSeparator" w:id="0">
    <w:p w:rsidR="00712AD2" w:rsidRDefault="00712AD2" w:rsidP="00712AD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方正小标宋_GBK">
    <w:altName w:val="微软雅黑"/>
    <w:charset w:val="86"/>
    <w:family w:val="script"/>
    <w:pitch w:val="fixed"/>
    <w:sig w:usb0="00000000" w:usb1="080E0000" w:usb2="00000010" w:usb3="00000000" w:csb0="00040000" w:csb1="00000000"/>
  </w:font>
  <w:font w:name="仿宋_GB2312">
    <w:altName w:val="微软雅黑"/>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AD2" w:rsidRDefault="00712AD2" w:rsidP="00712AD2">
      <w:pPr>
        <w:spacing w:after="0"/>
      </w:pPr>
      <w:r>
        <w:separator/>
      </w:r>
    </w:p>
  </w:footnote>
  <w:footnote w:type="continuationSeparator" w:id="0">
    <w:p w:rsidR="00712AD2" w:rsidRDefault="00712AD2" w:rsidP="00712AD2">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FD0A63"/>
    <w:multiLevelType w:val="singleLevel"/>
    <w:tmpl w:val="E5FD0A63"/>
    <w:lvl w:ilvl="0">
      <w:start w:val="2"/>
      <w:numFmt w:val="chineseCounting"/>
      <w:lvlRestart w:val="0"/>
      <w:suff w:val="nothing"/>
      <w:lvlText w:val="%1、"/>
      <w:lvlJc w:val="left"/>
      <w:pPr>
        <w:tabs>
          <w:tab w:val="num" w:pos="0"/>
        </w:tabs>
        <w:ind w:left="0" w:firstLine="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5121"/>
  </w:hdrShapeDefaults>
  <w:footnotePr>
    <w:footnote w:id="-1"/>
    <w:footnote w:id="0"/>
  </w:footnotePr>
  <w:endnotePr>
    <w:endnote w:id="-1"/>
    <w:endnote w:id="0"/>
  </w:endnotePr>
  <w:compat>
    <w:useFELayout/>
  </w:compat>
  <w:rsids>
    <w:rsidRoot w:val="00D31D50"/>
    <w:rsid w:val="00323B43"/>
    <w:rsid w:val="003D37D8"/>
    <w:rsid w:val="00426133"/>
    <w:rsid w:val="004358AB"/>
    <w:rsid w:val="006C2128"/>
    <w:rsid w:val="00712AD2"/>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12AD2"/>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712AD2"/>
    <w:rPr>
      <w:rFonts w:ascii="Tahoma" w:hAnsi="Tahoma"/>
      <w:sz w:val="18"/>
      <w:szCs w:val="18"/>
    </w:rPr>
  </w:style>
  <w:style w:type="paragraph" w:styleId="a4">
    <w:name w:val="footer"/>
    <w:basedOn w:val="a"/>
    <w:link w:val="Char0"/>
    <w:unhideWhenUsed/>
    <w:rsid w:val="00712AD2"/>
    <w:pPr>
      <w:tabs>
        <w:tab w:val="center" w:pos="4153"/>
        <w:tab w:val="right" w:pos="8306"/>
      </w:tabs>
    </w:pPr>
    <w:rPr>
      <w:sz w:val="18"/>
      <w:szCs w:val="18"/>
    </w:rPr>
  </w:style>
  <w:style w:type="character" w:customStyle="1" w:styleId="Char0">
    <w:name w:val="页脚 Char"/>
    <w:basedOn w:val="a0"/>
    <w:link w:val="a4"/>
    <w:uiPriority w:val="99"/>
    <w:semiHidden/>
    <w:rsid w:val="00712AD2"/>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Words>
  <Characters>456</Characters>
  <Application>Microsoft Office Word</Application>
  <DocSecurity>0</DocSecurity>
  <Lines>3</Lines>
  <Paragraphs>1</Paragraphs>
  <ScaleCrop>false</ScaleCrop>
  <Company/>
  <LinksUpToDate>false</LinksUpToDate>
  <CharactersWithSpaces>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2024-03-05T02:44:00Z</dcterms:created>
  <dcterms:modified xsi:type="dcterms:W3CDTF">2024-03-05T02:44:00Z</dcterms:modified>
</cp:coreProperties>
</file>