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人民政府办公室</w:t>
      </w:r>
    </w:p>
    <w:p>
      <w:pPr>
        <w:spacing w:line="560" w:lineRule="exact"/>
        <w:ind w:firstLineChars="200" w:firstLine="880"/>
        <w:jc w:val="both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2024年，我单位部门预算651.81万元 ，均严格按绩效管理要求实现项目绩效目标管理，其中重点项目预算0个，现将情况说明如下：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b/>
          <w:bCs/>
          <w:kern w:val="2"/>
          <w:sz w:val="32"/>
          <w:szCs w:val="32"/>
          <w:lang w:val="en-US" w:eastAsia="zh-CN" w:bidi="ar-SA"/>
        </w:rPr>
        <w:t>年度主要任务：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1.协助县政府领导组织起草或审核以县政府、县政府办公室名义发布的公文。办理州政府、州政府办公室及各部委局发送县政府广电。指导全县行政机关公文处理工作。单位整体绩效目标。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2.采集调研党务、政务、经济信息，更新门户网站各栏目内容，统筹管理并指导监督全县政府信息公开工作。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3.制定和实施人民防空建设，对城市重要经济目标防护措施的落实进行监督检查。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4.值班值守，人事任免、退休人员管理、后勤保障、其他事务办理。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5.全体会议、常务会、党组会，经县级领导同意召开的专题会议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年度总体目标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我办围绕全县中心工作，不断拓宽思路，创新机制，强化措施，切实履行职责全面完成了年度工作任务。坚持立足全局，协调工作成效明显；坚持精益求精，辅政能力明显提升；坚持依法行政，政务环境持续优化；坚持厉行节约，努力降低行政成本；坚持改革创新，着力提高财政绩效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产出指标：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数量指标：在职人员、退休人员及遗嘱人员63人；保障县政府重要会议100场次；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质量指标:保障人员经费及工作正常高效运转，不断提升公文办理质效，公文办理率达99%；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时效指标:经费及时有效；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b/>
          <w:bCs/>
          <w:sz w:val="32"/>
          <w:szCs w:val="32"/>
          <w:lang w:val="en-US" w:eastAsia="zh-CN"/>
        </w:rPr>
        <w:t>效益指标</w:t>
      </w: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: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社会效益：高效办文办会，提高行政效能，提供有效服务，降低行政成本。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满意度指标：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服务对象满意度指标：社会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公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众及工作人员满意度达95%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重点项目：无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项目年度绩效目标：无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绩效指标设置情况：细化指标0个，包括产出指标、成本指标、效益指标和满意度指标。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Arial Unicode MS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ZDlhMTEwYWRhYmUwNzc3M2M5NjUwM2NiOTRhYWI4ZW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autoRedefine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autoRedefine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11</TotalTime>
  <Application>Yozo_Office27021597764231179</Application>
  <Pages>2</Pages>
  <Words>749</Words>
  <Characters>775</Characters>
  <Lines>47</Lines>
  <Paragraphs>25</Paragraphs>
  <CharactersWithSpaces>777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2024-03-07T01:31:39Z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7E753A4351B54D6386FE83AE98438EA1_13</vt:lpwstr>
  </property>
</Properties>
</file>