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金川县人民政府办公室</w:t>
      </w:r>
    </w:p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关于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重点项目预算的绩效目标情况说明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2023年，我单位部门预算</w:t>
      </w:r>
      <w:r>
        <w:rPr>
          <w:rFonts w:hint="eastAsia" w:ascii="仿宋_GB2312" w:eastAsia="仿宋_GB2312" w:cs="仿宋_GB2312"/>
          <w:sz w:val="32"/>
          <w:szCs w:val="32"/>
          <w:lang w:bidi="ar-SA"/>
        </w:rPr>
        <w:t>725.62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万元 ，均严格按绩效管理要求实现项目绩效目标管理，其中重点项目预算0个，现将情况说明如下：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一、单位预算绩效管理工作开展情况。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完成了2023年本级部门预算整体绩效目标申报和0个重点项目预算绩效目标申报，并编报0个重点项目预算事前绩效评估报告。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</w:t>
      </w:r>
      <w:r>
        <w:rPr>
          <w:rFonts w:hint="eastAsia" w:ascii="黑体" w:hAnsi="黑体" w:eastAsia="黑体" w:cs="黑体"/>
          <w:sz w:val="32"/>
          <w:szCs w:val="32"/>
        </w:rPr>
        <w:t>单位整体绩效目标。</w:t>
      </w:r>
      <w:bookmarkStart w:id="0" w:name="_GoBack"/>
      <w:bookmarkEnd w:id="0"/>
    </w:p>
    <w:p>
      <w:pPr>
        <w:numPr>
          <w:numId w:val="0"/>
        </w:num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年度主要任务：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1.协助县政府领导组织起草或审核以县政府、县政府办公室名义发布的公文。办理州政府、州政府办公 室及各部委局发送县政府广电。指导全县行政机关公文处理工作。单位整体绩效目标。2.采集调研党务、政务、经济信息，更新门户网站各栏目内容，统筹管理并指导监督全县政府信息公开工作。3.制定和实施人民防空建设，对城市重要经济目标防护措施的落实进行监督检查。4.值班值守，人事任免、退休人员管理、后勤保障、其他事务办理。5。全体会议、常务会、党组会，经县级领导同意召开的专题会议</w:t>
      </w:r>
    </w:p>
    <w:p>
      <w:pPr>
        <w:pStyle w:val="2"/>
        <w:numPr>
          <w:ilvl w:val="0"/>
          <w:numId w:val="0"/>
        </w:numPr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年度总体目标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我办围绕全县中心工作，不断拓宽思路，创新机制，强化措施，切实履行职责全面完成了年度工作任务。坚持立足全局，协调工作成效明显；坚持精益求精，辅政能力明显提升；坚持依法行政，政务环境持续优化；坚持厉行节约，努力降低行政成本；坚持改革创新，着力提高财政绩效。</w:t>
      </w:r>
    </w:p>
    <w:p>
      <w:pPr>
        <w:pStyle w:val="2"/>
        <w:numPr>
          <w:ilvl w:val="0"/>
          <w:numId w:val="0"/>
        </w:num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产出指标：</w:t>
      </w:r>
    </w:p>
    <w:p>
      <w:pPr>
        <w:pStyle w:val="2"/>
        <w:numPr>
          <w:ilvl w:val="0"/>
          <w:numId w:val="0"/>
        </w:numPr>
        <w:ind w:firstLine="1280" w:firstLineChars="4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数量指标：在职人员、退休人员及遗嘱人员67人；</w:t>
      </w:r>
    </w:p>
    <w:p>
      <w:pPr>
        <w:pStyle w:val="2"/>
        <w:numPr>
          <w:ilvl w:val="0"/>
          <w:numId w:val="0"/>
        </w:numPr>
        <w:ind w:firstLine="1280" w:firstLineChars="4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质量指标:保障人员经费及工作正常高效运转；</w:t>
      </w:r>
    </w:p>
    <w:p>
      <w:pPr>
        <w:pStyle w:val="2"/>
        <w:numPr>
          <w:ilvl w:val="0"/>
          <w:numId w:val="0"/>
        </w:numPr>
        <w:ind w:firstLine="1280" w:firstLineChars="4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时效指标:及时有效；</w:t>
      </w:r>
    </w:p>
    <w:p>
      <w:pPr>
        <w:pStyle w:val="2"/>
        <w:numPr>
          <w:ilvl w:val="0"/>
          <w:numId w:val="0"/>
        </w:numPr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成本指标:</w:t>
      </w:r>
      <w:r>
        <w:rPr>
          <w:rFonts w:hint="eastAsia" w:ascii="仿宋_GB2312" w:eastAsia="仿宋_GB2312" w:cs="仿宋_GB2312"/>
          <w:sz w:val="32"/>
          <w:szCs w:val="32"/>
          <w:lang w:bidi="ar-SA"/>
        </w:rPr>
        <w:t>725.62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万元。</w:t>
      </w:r>
    </w:p>
    <w:p>
      <w:pPr>
        <w:pStyle w:val="2"/>
        <w:numPr>
          <w:ilvl w:val="0"/>
          <w:numId w:val="0"/>
        </w:numPr>
        <w:ind w:firstLine="643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效益指标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: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高效办文办会，提高行政效能，提供有效服务，降低行政成本，降低矛盾风险。</w:t>
      </w:r>
    </w:p>
    <w:p>
      <w:pPr>
        <w:pStyle w:val="2"/>
        <w:numPr>
          <w:ilvl w:val="0"/>
          <w:numId w:val="0"/>
        </w:numPr>
        <w:ind w:firstLine="643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满意度指标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: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工作人员及社会群众。</w:t>
      </w:r>
    </w:p>
    <w:p>
      <w:pPr>
        <w:numPr>
          <w:ilvl w:val="0"/>
          <w:numId w:val="0"/>
        </w:num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三、重点项目绩效目标。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重点项目1：无</w:t>
      </w:r>
    </w:p>
    <w:p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项目年度绩效目标：无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绩效指标设置情况：细化指标0个，包括产出指标、成本指标、效益指标和满意度指标。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hMTEwYWRhYmUwNzc3M2M5NjUwM2NiOTRhYWI4ZWUifQ=="/>
  </w:docVars>
  <w:rsids>
    <w:rsidRoot w:val="36F0070A"/>
    <w:rsid w:val="0CF63321"/>
    <w:rsid w:val="11232FC8"/>
    <w:rsid w:val="36F0070A"/>
    <w:rsid w:val="437151D8"/>
    <w:rsid w:val="48DC7558"/>
    <w:rsid w:val="67EC6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709</Words>
  <Characters>731</Characters>
  <Lines>0</Lines>
  <Paragraphs>0</Paragraphs>
  <TotalTime>0</TotalTime>
  <ScaleCrop>false</ScaleCrop>
  <LinksUpToDate>false</LinksUpToDate>
  <CharactersWithSpaces>734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Administrator</cp:lastModifiedBy>
  <dcterms:modified xsi:type="dcterms:W3CDTF">2023-02-21T03:28:21Z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F49DE59691F04A44919C0EAA985562F4</vt:lpwstr>
  </property>
</Properties>
</file>