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b/>
          <w:color w:val="auto"/>
          <w:sz w:val="40"/>
          <w:szCs w:val="32"/>
        </w:rPr>
      </w:pPr>
      <w:bookmarkStart w:id="0" w:name="_GoBack"/>
      <w:r>
        <w:rPr>
          <w:rFonts w:hint="eastAsia" w:ascii="黑体" w:hAnsi="黑体" w:eastAsia="黑体" w:cs="仿宋_GB2312"/>
          <w:b/>
          <w:color w:val="auto"/>
          <w:sz w:val="40"/>
          <w:szCs w:val="32"/>
        </w:rPr>
        <w:t>目录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一、基本职能及主要工作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（一）职能简介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（二）2021年重点工作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二、部门预算单位构成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三、收支预算情况说明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（一）收入预算情况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（二）支出预算情况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四、财政拨款收支预算情况说明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五、一般公共预算当年拨款情况说明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（一）一般公共预算当年拨款规模变化情况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（二）一般公共预算当年拨款结构情况</w:t>
      </w:r>
    </w:p>
    <w:p>
      <w:pPr>
        <w:rPr>
          <w:rFonts w:ascii="仿宋_GB2312" w:hAnsi="楷体_GB2312" w:eastAsia="仿宋_GB2312" w:cs="楷体_GB2312"/>
          <w:bCs/>
          <w:color w:val="auto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</w:rPr>
        <w:t>（三）一般公共预算当年拨款具体使用情况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六、一般公共预算基本支出情况说明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七、一般公共预算项目支出情况说明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八、“三公”经费财政拨款预算安排情况说明</w:t>
      </w:r>
    </w:p>
    <w:p>
      <w:pPr>
        <w:rPr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九、政府性基金预算支出情况说明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十、其他重要事项的情况说明</w:t>
      </w:r>
    </w:p>
    <w:p>
      <w:pP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十一、名词解释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55D58"/>
    <w:rsid w:val="000B5542"/>
    <w:rsid w:val="0016133F"/>
    <w:rsid w:val="00217DB0"/>
    <w:rsid w:val="00323B43"/>
    <w:rsid w:val="003D37D8"/>
    <w:rsid w:val="003E50C3"/>
    <w:rsid w:val="00426133"/>
    <w:rsid w:val="004358AB"/>
    <w:rsid w:val="004917F8"/>
    <w:rsid w:val="005F45F6"/>
    <w:rsid w:val="00657914"/>
    <w:rsid w:val="008B5519"/>
    <w:rsid w:val="008B7726"/>
    <w:rsid w:val="00922A04"/>
    <w:rsid w:val="009A558C"/>
    <w:rsid w:val="00A8344E"/>
    <w:rsid w:val="00AA6E7D"/>
    <w:rsid w:val="00B133E8"/>
    <w:rsid w:val="00B2086E"/>
    <w:rsid w:val="00C20F05"/>
    <w:rsid w:val="00D31D50"/>
    <w:rsid w:val="2D3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13</TotalTime>
  <ScaleCrop>false</ScaleCrop>
  <LinksUpToDate>false</LinksUpToDate>
  <CharactersWithSpaces>276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2021-05-28T09:36:39Z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EE9D2FFF5F7F47388740BAE594B2F4EC</vt:lpwstr>
  </property>
</Properties>
</file>