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kern w:val="0"/>
          <w:sz w:val="32"/>
          <w:szCs w:val="32"/>
          <w:lang w:val="en-US" w:eastAsia="zh-CN" w:bidi="ar"/>
        </w:rPr>
        <w:t>金川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 w:bidi="ar"/>
        </w:rPr>
        <w:t>县2026年公开招募社会工作服务岗位表</w:t>
      </w:r>
    </w:p>
    <w:tbl>
      <w:tblPr>
        <w:tblStyle w:val="3"/>
        <w:tblW w:w="131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008"/>
        <w:gridCol w:w="1512"/>
        <w:gridCol w:w="756"/>
        <w:gridCol w:w="4788"/>
        <w:gridCol w:w="1620"/>
        <w:gridCol w:w="2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</w:t>
            </w:r>
            <w:r>
              <w:rPr>
                <w:rStyle w:val="5"/>
                <w:rFonts w:hint="default" w:ascii="Times New Roman" w:hAnsi="Times New Roman" w:eastAsia="方正黑体_GBK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县（市）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岗位报考条件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20260201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金川县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县级社工综合服务中心社工岗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普通高校2026届、2025届、2024届、2023届社会工作、社区管理与服务、社会学、心理学、法学、教育学类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大专及以上学历未就业的毕业生（其中2026届毕业生须在2026年7月31日前取得岗位计划要求的毕业证等证书）。符合以上专业和学历要求、服务期满考核合格且未就业公共卫生特别服务岗人员。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金川县社会工作综合服务中心（社会工作服务总站）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0837-2532562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20260202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信访社工岗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金川县信访接待场所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0837-2523311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440" w:firstLineChars="17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ODFlMTg3MWQ1Y2FhMWRiZDM0OWJhNzJiMWFkYTUifQ=="/>
  </w:docVars>
  <w:rsids>
    <w:rsidRoot w:val="621934A2"/>
    <w:rsid w:val="621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character" w:customStyle="1" w:styleId="5">
    <w:name w:val="font21"/>
    <w:basedOn w:val="4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方正黑体_GBK" w:hAnsi="方正黑体_GBK" w:eastAsia="方正黑体_GBK" w:cs="方正黑体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299</Characters>
  <Lines>0</Lines>
  <Paragraphs>0</Paragraphs>
  <TotalTime>0</TotalTime>
  <ScaleCrop>false</ScaleCrop>
  <LinksUpToDate>false</LinksUpToDate>
  <CharactersWithSpaces>299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2026-07-14T10:44:00Z</dcterms:created>
  <dc:creator>咸。</dc:creator>
  <cp:lastModifiedBy>咸。</cp:lastModifiedBy>
  <dcterms:modified xsi:type="dcterms:W3CDTF">2026-07-14T10:45:12Z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29369B566A3E4426A9DCF2BD5717FCF4</vt:lpwstr>
  </property>
</Properties>
</file>